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AA" w:rsidRPr="00C05EC4" w:rsidRDefault="008D6D91" w:rsidP="007469AA">
      <w:pPr>
        <w:pStyle w:val="a4"/>
        <w:tabs>
          <w:tab w:val="clear" w:pos="4536"/>
        </w:tabs>
        <w:jc w:val="both"/>
        <w:rPr>
          <w:rFonts w:eastAsia="SimSun"/>
          <w:sz w:val="22"/>
          <w:szCs w:val="22"/>
          <w:lang w:val="en-GB" w:eastAsia="zh-CN"/>
        </w:rPr>
      </w:pPr>
      <w:r w:rsidRPr="008D6D91">
        <w:rPr>
          <w:sz w:val="22"/>
          <w:szCs w:val="22"/>
          <w:lang w:val="en-GB"/>
        </w:rPr>
        <w:t>3GPP TSG-RAN WG2 Meeting #</w:t>
      </w:r>
      <w:r w:rsidR="00BC2240">
        <w:rPr>
          <w:rFonts w:eastAsia="SimSun" w:hint="eastAsia"/>
          <w:sz w:val="22"/>
          <w:szCs w:val="22"/>
          <w:lang w:val="en-GB" w:eastAsia="zh-CN"/>
        </w:rPr>
        <w:t>99</w:t>
      </w:r>
      <w:r w:rsidR="00B27C9F">
        <w:rPr>
          <w:rFonts w:eastAsia="SimSun" w:hint="eastAsia"/>
          <w:sz w:val="22"/>
          <w:szCs w:val="22"/>
          <w:lang w:val="en-GB" w:eastAsia="zh-CN"/>
        </w:rPr>
        <w:t>bis</w:t>
      </w:r>
      <w:r w:rsidR="007469AA" w:rsidRPr="00353104">
        <w:rPr>
          <w:sz w:val="22"/>
          <w:szCs w:val="22"/>
          <w:lang w:val="en-GB"/>
        </w:rPr>
        <w:tab/>
      </w:r>
      <w:r w:rsidR="002D3B82" w:rsidRPr="002D3B82">
        <w:rPr>
          <w:sz w:val="22"/>
          <w:szCs w:val="22"/>
          <w:lang w:val="en-GB"/>
        </w:rPr>
        <w:t>R2-</w:t>
      </w:r>
      <w:r w:rsidR="00885EC3" w:rsidRPr="002D3B82">
        <w:rPr>
          <w:sz w:val="22"/>
          <w:szCs w:val="22"/>
          <w:lang w:val="en-GB"/>
        </w:rPr>
        <w:t>17</w:t>
      </w:r>
      <w:r w:rsidR="00885EC3">
        <w:rPr>
          <w:rFonts w:eastAsia="SimSun" w:hint="eastAsia"/>
          <w:sz w:val="22"/>
          <w:szCs w:val="22"/>
          <w:lang w:val="en-GB" w:eastAsia="zh-CN"/>
        </w:rPr>
        <w:t>10</w:t>
      </w:r>
      <w:r w:rsidR="00F85664">
        <w:rPr>
          <w:rFonts w:eastAsia="SimSun" w:hint="eastAsia"/>
          <w:sz w:val="22"/>
          <w:szCs w:val="22"/>
          <w:lang w:val="en-GB" w:eastAsia="zh-CN"/>
        </w:rPr>
        <w:t>275</w:t>
      </w:r>
    </w:p>
    <w:p w:rsidR="00604131" w:rsidRPr="00C265B4" w:rsidRDefault="009D7C55" w:rsidP="00C265B4">
      <w:pPr>
        <w:pStyle w:val="a4"/>
        <w:tabs>
          <w:tab w:val="clear" w:pos="4536"/>
        </w:tabs>
        <w:jc w:val="both"/>
        <w:rPr>
          <w:sz w:val="22"/>
          <w:szCs w:val="22"/>
          <w:lang w:val="en-GB"/>
        </w:rPr>
      </w:pPr>
      <w:r w:rsidRPr="009D7C55">
        <w:rPr>
          <w:sz w:val="22"/>
          <w:szCs w:val="22"/>
          <w:lang w:val="en-GB"/>
        </w:rPr>
        <w:t>Prague, Czech Republic, 9 - 13 Oct 2017 </w:t>
      </w:r>
      <w:r w:rsidR="004E2B52" w:rsidRPr="009D7C55">
        <w:rPr>
          <w:rFonts w:hint="eastAsia"/>
          <w:sz w:val="22"/>
          <w:szCs w:val="22"/>
          <w:lang w:val="en-GB"/>
        </w:rPr>
        <w:tab/>
      </w:r>
    </w:p>
    <w:p w:rsidR="00F87AC5" w:rsidRDefault="00F87AC5"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A515A8"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3725E">
        <w:rPr>
          <w:rFonts w:eastAsia="SimSun" w:cs="Arial" w:hint="eastAsia"/>
          <w:sz w:val="22"/>
          <w:szCs w:val="22"/>
          <w:lang w:eastAsia="zh-CN"/>
        </w:rPr>
        <w:t>BWP model</w:t>
      </w:r>
    </w:p>
    <w:p w:rsidR="00B87FBC" w:rsidRPr="004A0036"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70B64">
        <w:rPr>
          <w:rFonts w:eastAsia="SimSun" w:cs="Arial" w:hint="eastAsia"/>
          <w:sz w:val="22"/>
          <w:szCs w:val="22"/>
          <w:lang w:eastAsia="zh-CN"/>
        </w:rPr>
        <w:t>10.</w:t>
      </w:r>
      <w:r w:rsidR="009A7768">
        <w:rPr>
          <w:rFonts w:eastAsia="SimSun" w:cs="Arial" w:hint="eastAsia"/>
          <w:sz w:val="22"/>
          <w:szCs w:val="22"/>
          <w:lang w:eastAsia="zh-CN"/>
        </w:rPr>
        <w:t>2.3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6D593F" w:rsidRDefault="00B80E76" w:rsidP="009D7C55">
      <w:pPr>
        <w:pStyle w:val="a0"/>
        <w:tabs>
          <w:tab w:val="left" w:pos="7513"/>
        </w:tabs>
        <w:spacing w:beforeLines="50"/>
        <w:rPr>
          <w:rFonts w:eastAsia="SimSun"/>
          <w:lang w:val="en-GB" w:eastAsia="zh-CN"/>
        </w:rPr>
      </w:pPr>
      <w:r>
        <w:rPr>
          <w:rFonts w:eastAsia="SimSun" w:hint="eastAsia"/>
          <w:lang w:val="en-GB" w:eastAsia="zh-CN"/>
        </w:rPr>
        <w:t>In RAN</w:t>
      </w:r>
      <w:r w:rsidR="00A30056">
        <w:rPr>
          <w:rFonts w:eastAsia="SimSun" w:hint="eastAsia"/>
          <w:lang w:val="en-GB" w:eastAsia="zh-CN"/>
        </w:rPr>
        <w:t>1 NR AH#3</w:t>
      </w:r>
      <w:r>
        <w:rPr>
          <w:rFonts w:eastAsia="SimSun" w:hint="eastAsia"/>
          <w:lang w:val="en-GB" w:eastAsia="zh-CN"/>
        </w:rPr>
        <w:t xml:space="preserve"> meeting, </w:t>
      </w:r>
      <w:r w:rsidR="00A30056">
        <w:rPr>
          <w:rFonts w:eastAsia="SimSun" w:hint="eastAsia"/>
          <w:lang w:val="en-GB" w:eastAsia="zh-CN"/>
        </w:rPr>
        <w:t xml:space="preserve">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F8057B" w:rsidRPr="00676703" w:rsidTr="003F372C">
        <w:tc>
          <w:tcPr>
            <w:tcW w:w="9288" w:type="dxa"/>
            <w:shd w:val="clear" w:color="auto" w:fill="F2F2F2"/>
          </w:tcPr>
          <w:p w:rsidR="00676703" w:rsidRPr="00676703" w:rsidRDefault="00676703" w:rsidP="00676703">
            <w:pPr>
              <w:pStyle w:val="a5"/>
              <w:rPr>
                <w:rFonts w:ascii="Arial" w:hAnsi="Arial" w:cs="Arial"/>
                <w:lang w:eastAsia="zh-CN"/>
              </w:rPr>
            </w:pPr>
            <w:r w:rsidRPr="00676703">
              <w:rPr>
                <w:rFonts w:ascii="Arial" w:hAnsi="Arial" w:cs="Arial"/>
                <w:lang w:eastAsia="zh-CN"/>
              </w:rPr>
              <w:t>Agreements:</w:t>
            </w:r>
          </w:p>
          <w:p w:rsidR="00F8057B" w:rsidRPr="00F8057B" w:rsidRDefault="00676703" w:rsidP="00676703">
            <w:pPr>
              <w:pStyle w:val="a5"/>
              <w:rPr>
                <w:rFonts w:ascii="Arial" w:hAnsi="Arial" w:cs="Arial"/>
                <w:lang w:eastAsia="zh-CN"/>
              </w:rPr>
            </w:pPr>
            <w:r w:rsidRPr="00676703">
              <w:rPr>
                <w:rFonts w:ascii="Arial" w:hAnsi="Arial" w:cs="Arial"/>
                <w:lang w:eastAsia="zh-CN"/>
              </w:rPr>
              <w:t xml:space="preserve">In Rel-15, for a UE, there is </w:t>
            </w:r>
            <w:r w:rsidRPr="006B7FFE">
              <w:rPr>
                <w:rFonts w:ascii="Arial" w:hAnsi="Arial" w:cs="Arial"/>
                <w:highlight w:val="yellow"/>
                <w:lang w:eastAsia="zh-CN"/>
              </w:rPr>
              <w:t>at most one active DL BWP and at most one active UL BWP at a given time for a serving cell</w:t>
            </w:r>
            <w:r w:rsidRPr="006B7FFE">
              <w:rPr>
                <w:rFonts w:ascii="Arial" w:hAnsi="Arial" w:cs="Arial" w:hint="eastAsia"/>
                <w:highlight w:val="yellow"/>
                <w:lang w:eastAsia="zh-CN"/>
              </w:rPr>
              <w:t>.</w:t>
            </w:r>
          </w:p>
        </w:tc>
      </w:tr>
      <w:tr w:rsidR="00676703" w:rsidRPr="00F8057B" w:rsidTr="003F372C">
        <w:tc>
          <w:tcPr>
            <w:tcW w:w="9288" w:type="dxa"/>
            <w:shd w:val="clear" w:color="auto" w:fill="F2F2F2"/>
          </w:tcPr>
          <w:p w:rsidR="00676703" w:rsidRPr="00890AAD" w:rsidRDefault="00676703" w:rsidP="00676703">
            <w:pPr>
              <w:rPr>
                <w:rFonts w:ascii="Arial" w:eastAsia="SimSun" w:hAnsi="Arial" w:cs="Arial"/>
                <w:szCs w:val="20"/>
                <w:lang w:val="en-GB" w:eastAsia="zh-CN"/>
              </w:rPr>
            </w:pPr>
            <w:r w:rsidRPr="00890AAD">
              <w:rPr>
                <w:rFonts w:ascii="Arial" w:eastAsia="SimSun" w:hAnsi="Arial" w:cs="Arial"/>
                <w:szCs w:val="20"/>
                <w:lang w:val="en-GB" w:eastAsia="zh-CN"/>
              </w:rPr>
              <w:t>Agreements:</w:t>
            </w:r>
          </w:p>
          <w:p w:rsidR="00676703" w:rsidRPr="006B7FFE" w:rsidRDefault="00676703" w:rsidP="00C140F3">
            <w:pPr>
              <w:numPr>
                <w:ilvl w:val="0"/>
                <w:numId w:val="3"/>
              </w:numPr>
              <w:ind w:left="1440"/>
              <w:rPr>
                <w:rFonts w:ascii="Arial" w:eastAsia="SimSun" w:hAnsi="Arial" w:cs="Arial"/>
                <w:szCs w:val="20"/>
                <w:highlight w:val="yellow"/>
                <w:lang w:val="en-GB" w:eastAsia="zh-CN"/>
              </w:rPr>
            </w:pPr>
            <w:r w:rsidRPr="006B7FFE">
              <w:rPr>
                <w:rFonts w:ascii="Arial" w:eastAsia="SimSun" w:hAnsi="Arial" w:cs="Arial"/>
                <w:szCs w:val="20"/>
                <w:highlight w:val="yellow"/>
                <w:lang w:val="en-GB" w:eastAsia="zh-CN"/>
              </w:rPr>
              <w:t>For each UE-specific serving cell, one or more DL BWPs and one or more UL BWPs can be configured by dedicated RRC for a UE</w:t>
            </w:r>
          </w:p>
          <w:p w:rsidR="00676703" w:rsidRPr="00132CB0" w:rsidRDefault="00676703" w:rsidP="00C140F3">
            <w:pPr>
              <w:numPr>
                <w:ilvl w:val="1"/>
                <w:numId w:val="3"/>
              </w:numPr>
              <w:ind w:left="2160"/>
              <w:rPr>
                <w:rFonts w:ascii="Arial" w:eastAsia="SimSun" w:hAnsi="Arial" w:cs="Arial"/>
                <w:szCs w:val="20"/>
                <w:highlight w:val="yellow"/>
                <w:lang w:val="en-GB" w:eastAsia="zh-CN"/>
              </w:rPr>
            </w:pPr>
            <w:r w:rsidRPr="00890AAD">
              <w:rPr>
                <w:rFonts w:ascii="Arial" w:eastAsia="SimSun" w:hAnsi="Arial" w:cs="Arial"/>
                <w:szCs w:val="20"/>
                <w:lang w:val="en-GB" w:eastAsia="zh-CN"/>
              </w:rPr>
              <w:t xml:space="preserve">FFS </w:t>
            </w:r>
            <w:r w:rsidRPr="00132CB0">
              <w:rPr>
                <w:rFonts w:ascii="Arial" w:eastAsia="SimSun" w:hAnsi="Arial" w:cs="Arial"/>
                <w:szCs w:val="20"/>
                <w:highlight w:val="yellow"/>
                <w:lang w:val="en-GB" w:eastAsia="zh-CN"/>
              </w:rPr>
              <w:t>association of DL BWP and UL BWP</w:t>
            </w:r>
          </w:p>
          <w:p w:rsidR="00676703" w:rsidRPr="00890AAD" w:rsidRDefault="00676703" w:rsidP="00C140F3">
            <w:pPr>
              <w:numPr>
                <w:ilvl w:val="1"/>
                <w:numId w:val="3"/>
              </w:numPr>
              <w:ind w:left="2160"/>
              <w:rPr>
                <w:rFonts w:ascii="Arial" w:eastAsia="SimSun" w:hAnsi="Arial" w:cs="Arial"/>
                <w:szCs w:val="20"/>
                <w:lang w:val="en-GB" w:eastAsia="zh-CN"/>
              </w:rPr>
            </w:pPr>
            <w:r w:rsidRPr="00890AAD">
              <w:rPr>
                <w:rFonts w:ascii="Arial" w:eastAsia="SimSun" w:hAnsi="Arial" w:cs="Arial"/>
                <w:szCs w:val="20"/>
                <w:lang w:val="en-GB" w:eastAsia="zh-CN"/>
              </w:rPr>
              <w:t>FFS definition of an active cell in relation to DL BWP and UL BWP, whether or not there are cross-cell/cross-BWP interactions</w:t>
            </w:r>
          </w:p>
          <w:p w:rsidR="00676703" w:rsidRPr="00676703" w:rsidRDefault="00676703" w:rsidP="00676703">
            <w:pPr>
              <w:rPr>
                <w:highlight w:val="green"/>
                <w:lang w:val="en-GB"/>
              </w:rPr>
            </w:pPr>
          </w:p>
        </w:tc>
      </w:tr>
      <w:tr w:rsidR="00676703" w:rsidRPr="009B1065" w:rsidTr="003F372C">
        <w:tc>
          <w:tcPr>
            <w:tcW w:w="9288" w:type="dxa"/>
            <w:shd w:val="clear" w:color="auto" w:fill="F2F2F2"/>
          </w:tcPr>
          <w:p w:rsidR="00676703" w:rsidRPr="009B1065" w:rsidRDefault="00676703" w:rsidP="00676703">
            <w:pPr>
              <w:rPr>
                <w:rFonts w:ascii="Arial" w:hAnsi="Arial" w:cs="Arial"/>
                <w:szCs w:val="20"/>
                <w:lang w:val="en-GB"/>
              </w:rPr>
            </w:pPr>
            <w:r w:rsidRPr="009B1065">
              <w:rPr>
                <w:rFonts w:ascii="Arial" w:hAnsi="Arial" w:cs="Arial"/>
                <w:szCs w:val="20"/>
                <w:lang w:val="en-GB"/>
              </w:rPr>
              <w:t>Agreements:</w:t>
            </w:r>
          </w:p>
          <w:p w:rsidR="00676703" w:rsidRPr="009B1065" w:rsidRDefault="00676703" w:rsidP="00C140F3">
            <w:pPr>
              <w:numPr>
                <w:ilvl w:val="0"/>
                <w:numId w:val="3"/>
              </w:numPr>
              <w:ind w:left="1440"/>
              <w:rPr>
                <w:rFonts w:ascii="Arial" w:hAnsi="Arial" w:cs="Arial"/>
                <w:szCs w:val="20"/>
                <w:lang w:val="en-GB"/>
              </w:rPr>
            </w:pPr>
            <w:r w:rsidRPr="009B1065">
              <w:rPr>
                <w:rFonts w:ascii="Arial" w:hAnsi="Arial" w:cs="Arial"/>
                <w:szCs w:val="20"/>
                <w:lang w:val="en-GB"/>
              </w:rPr>
              <w:t>NR supports the c</w:t>
            </w:r>
            <w:r w:rsidRPr="006B7FFE">
              <w:rPr>
                <w:rFonts w:ascii="Arial" w:hAnsi="Arial" w:cs="Arial"/>
                <w:szCs w:val="20"/>
                <w:highlight w:val="yellow"/>
                <w:lang w:val="en-GB"/>
              </w:rPr>
              <w:t>ase that a single scheduling DCI can switch the UE’</w:t>
            </w:r>
            <w:r w:rsidRPr="009B1065">
              <w:rPr>
                <w:rFonts w:ascii="Arial" w:hAnsi="Arial" w:cs="Arial"/>
                <w:szCs w:val="20"/>
                <w:lang w:val="en-GB"/>
              </w:rPr>
              <w:t>s active BWP from one to another (of the same link direction) within a given serving cell</w:t>
            </w:r>
          </w:p>
          <w:p w:rsidR="00676703" w:rsidRPr="009B1065" w:rsidRDefault="00676703" w:rsidP="00C140F3">
            <w:pPr>
              <w:numPr>
                <w:ilvl w:val="1"/>
                <w:numId w:val="3"/>
              </w:numPr>
              <w:spacing w:after="240"/>
              <w:ind w:left="2160"/>
              <w:rPr>
                <w:rFonts w:ascii="Arial" w:hAnsi="Arial" w:cs="Arial"/>
                <w:szCs w:val="20"/>
                <w:lang w:val="en-GB"/>
              </w:rPr>
            </w:pPr>
            <w:r w:rsidRPr="009B1065">
              <w:rPr>
                <w:rFonts w:ascii="Arial" w:hAnsi="Arial" w:cs="Arial"/>
                <w:szCs w:val="20"/>
              </w:rPr>
              <w:t>FFS whether &amp; how for active BWP switching only without scheduling (including the case of UL scheduling without UL-SCH)</w:t>
            </w:r>
          </w:p>
        </w:tc>
      </w:tr>
      <w:tr w:rsidR="00676703" w:rsidRPr="009B1065" w:rsidTr="003F372C">
        <w:tc>
          <w:tcPr>
            <w:tcW w:w="9288" w:type="dxa"/>
            <w:shd w:val="clear" w:color="auto" w:fill="F2F2F2"/>
          </w:tcPr>
          <w:p w:rsidR="00676703" w:rsidRPr="009B1065" w:rsidRDefault="00676703" w:rsidP="00676703">
            <w:pPr>
              <w:rPr>
                <w:rFonts w:ascii="Arial" w:hAnsi="Arial" w:cs="Arial"/>
                <w:szCs w:val="20"/>
                <w:lang w:val="en-GB"/>
              </w:rPr>
            </w:pPr>
            <w:r w:rsidRPr="009B1065">
              <w:rPr>
                <w:rFonts w:ascii="Arial" w:hAnsi="Arial" w:cs="Arial"/>
                <w:szCs w:val="20"/>
                <w:lang w:val="en-GB"/>
              </w:rPr>
              <w:t>Agreements:</w:t>
            </w:r>
          </w:p>
          <w:p w:rsidR="00676703" w:rsidRPr="009B1065" w:rsidRDefault="00676703" w:rsidP="00C140F3">
            <w:pPr>
              <w:numPr>
                <w:ilvl w:val="0"/>
                <w:numId w:val="3"/>
              </w:numPr>
              <w:ind w:left="1440"/>
              <w:rPr>
                <w:rFonts w:ascii="Arial" w:hAnsi="Arial" w:cs="Arial"/>
                <w:szCs w:val="20"/>
                <w:lang w:val="en-GB"/>
              </w:rPr>
            </w:pPr>
            <w:r w:rsidRPr="009B1065">
              <w:rPr>
                <w:rFonts w:ascii="Arial" w:hAnsi="Arial" w:cs="Arial"/>
                <w:szCs w:val="20"/>
              </w:rPr>
              <w:t xml:space="preserve">Maximum number of HARQ processes for </w:t>
            </w:r>
            <w:proofErr w:type="spellStart"/>
            <w:r w:rsidRPr="009B1065">
              <w:rPr>
                <w:rFonts w:ascii="Arial" w:hAnsi="Arial" w:cs="Arial"/>
                <w:szCs w:val="20"/>
              </w:rPr>
              <w:t>unicast</w:t>
            </w:r>
            <w:proofErr w:type="spellEnd"/>
            <w:r w:rsidRPr="009B1065">
              <w:rPr>
                <w:rFonts w:ascii="Arial" w:hAnsi="Arial" w:cs="Arial"/>
                <w:szCs w:val="20"/>
              </w:rPr>
              <w:t xml:space="preserve"> PDSCH is configured per cell for a UE</w:t>
            </w:r>
          </w:p>
          <w:p w:rsidR="00676703" w:rsidRPr="009B1065" w:rsidRDefault="00676703" w:rsidP="00C140F3">
            <w:pPr>
              <w:numPr>
                <w:ilvl w:val="1"/>
                <w:numId w:val="3"/>
              </w:numPr>
              <w:ind w:left="2160"/>
              <w:rPr>
                <w:rFonts w:ascii="Arial" w:hAnsi="Arial" w:cs="Arial"/>
                <w:szCs w:val="20"/>
                <w:lang w:val="en-GB"/>
              </w:rPr>
            </w:pPr>
            <w:r w:rsidRPr="009B1065">
              <w:rPr>
                <w:rFonts w:ascii="Arial" w:hAnsi="Arial" w:cs="Arial"/>
                <w:szCs w:val="20"/>
              </w:rPr>
              <w:t>FFS impact on DCI design</w:t>
            </w:r>
          </w:p>
        </w:tc>
      </w:tr>
      <w:tr w:rsidR="00676703" w:rsidRPr="009B1065" w:rsidTr="003F372C">
        <w:tc>
          <w:tcPr>
            <w:tcW w:w="9288" w:type="dxa"/>
            <w:shd w:val="clear" w:color="auto" w:fill="F2F2F2"/>
          </w:tcPr>
          <w:p w:rsidR="00676703" w:rsidRPr="009B1065" w:rsidRDefault="00676703" w:rsidP="00676703">
            <w:pPr>
              <w:rPr>
                <w:rFonts w:ascii="Arial" w:hAnsi="Arial" w:cs="Arial"/>
                <w:szCs w:val="20"/>
                <w:lang w:val="en-GB"/>
              </w:rPr>
            </w:pPr>
            <w:r w:rsidRPr="009B1065">
              <w:rPr>
                <w:rFonts w:ascii="Arial" w:hAnsi="Arial" w:cs="Arial"/>
                <w:szCs w:val="20"/>
                <w:lang w:val="en-GB"/>
              </w:rPr>
              <w:t>Agreements:</w:t>
            </w:r>
          </w:p>
          <w:p w:rsidR="00676703" w:rsidRPr="009B1065" w:rsidRDefault="00676703" w:rsidP="00C140F3">
            <w:pPr>
              <w:numPr>
                <w:ilvl w:val="0"/>
                <w:numId w:val="3"/>
              </w:numPr>
              <w:ind w:left="1440"/>
              <w:rPr>
                <w:rFonts w:ascii="Arial" w:hAnsi="Arial" w:cs="Arial"/>
                <w:szCs w:val="20"/>
                <w:lang w:val="en-GB"/>
              </w:rPr>
            </w:pPr>
            <w:r w:rsidRPr="009B1065">
              <w:rPr>
                <w:rFonts w:ascii="Arial" w:hAnsi="Arial" w:cs="Arial"/>
                <w:szCs w:val="20"/>
                <w:lang w:val="en-GB"/>
              </w:rPr>
              <w:t>For NR CA:</w:t>
            </w:r>
          </w:p>
          <w:p w:rsidR="00676703" w:rsidRPr="009B1065" w:rsidRDefault="00676703" w:rsidP="00C140F3">
            <w:pPr>
              <w:numPr>
                <w:ilvl w:val="1"/>
                <w:numId w:val="3"/>
              </w:numPr>
              <w:ind w:left="2160"/>
              <w:rPr>
                <w:rFonts w:ascii="Arial" w:hAnsi="Arial" w:cs="Arial"/>
                <w:szCs w:val="20"/>
                <w:lang w:val="en-GB"/>
              </w:rPr>
            </w:pPr>
            <w:r w:rsidRPr="009B1065">
              <w:rPr>
                <w:rFonts w:ascii="Arial" w:hAnsi="Arial" w:cs="Arial"/>
                <w:szCs w:val="20"/>
                <w:lang w:val="en-GB"/>
              </w:rPr>
              <w:t xml:space="preserve">If CIF is present in DCI, the </w:t>
            </w:r>
            <w:proofErr w:type="spellStart"/>
            <w:r w:rsidRPr="009B1065">
              <w:rPr>
                <w:rFonts w:ascii="Arial" w:hAnsi="Arial" w:cs="Arial"/>
                <w:szCs w:val="20"/>
                <w:lang w:val="en-GB"/>
              </w:rPr>
              <w:t>bitwidth</w:t>
            </w:r>
            <w:proofErr w:type="spellEnd"/>
            <w:r w:rsidRPr="009B1065">
              <w:rPr>
                <w:rFonts w:ascii="Arial" w:hAnsi="Arial" w:cs="Arial"/>
                <w:szCs w:val="20"/>
                <w:lang w:val="en-GB"/>
              </w:rPr>
              <w:t xml:space="preserve"> is fixed at 3 bit</w:t>
            </w:r>
          </w:p>
          <w:p w:rsidR="00676703" w:rsidRPr="00132CB0" w:rsidRDefault="00676703" w:rsidP="00C140F3">
            <w:pPr>
              <w:numPr>
                <w:ilvl w:val="2"/>
                <w:numId w:val="3"/>
              </w:numPr>
              <w:ind w:left="2880"/>
              <w:rPr>
                <w:rFonts w:ascii="Arial" w:hAnsi="Arial" w:cs="Arial"/>
                <w:szCs w:val="20"/>
                <w:highlight w:val="yellow"/>
                <w:lang w:val="en-GB"/>
              </w:rPr>
            </w:pPr>
            <w:r w:rsidRPr="009B1065">
              <w:rPr>
                <w:rFonts w:ascii="Arial" w:hAnsi="Arial" w:cs="Arial"/>
                <w:szCs w:val="20"/>
                <w:lang w:val="en-GB"/>
              </w:rPr>
              <w:t xml:space="preserve">Note: </w:t>
            </w:r>
            <w:r w:rsidRPr="00132CB0">
              <w:rPr>
                <w:rFonts w:ascii="Arial" w:hAnsi="Arial" w:cs="Arial"/>
                <w:szCs w:val="20"/>
                <w:highlight w:val="yellow"/>
                <w:lang w:val="en-GB"/>
              </w:rPr>
              <w:t>BWP index (if available) is always a separate information field</w:t>
            </w:r>
          </w:p>
          <w:p w:rsidR="00676703" w:rsidRPr="009B1065" w:rsidRDefault="00676703" w:rsidP="00C140F3">
            <w:pPr>
              <w:numPr>
                <w:ilvl w:val="2"/>
                <w:numId w:val="3"/>
              </w:numPr>
              <w:ind w:left="2880"/>
              <w:rPr>
                <w:rFonts w:ascii="Arial" w:hAnsi="Arial" w:cs="Arial"/>
                <w:szCs w:val="20"/>
                <w:lang w:val="en-GB"/>
              </w:rPr>
            </w:pPr>
            <w:r w:rsidRPr="00132CB0">
              <w:rPr>
                <w:rFonts w:ascii="Arial" w:hAnsi="Arial" w:cs="Arial"/>
                <w:szCs w:val="20"/>
                <w:highlight w:val="yellow"/>
                <w:lang w:val="en-GB"/>
              </w:rPr>
              <w:t>FFS detailed conditions for CIF presence</w:t>
            </w:r>
          </w:p>
        </w:tc>
      </w:tr>
      <w:tr w:rsidR="00676703" w:rsidRPr="009B1065" w:rsidTr="003F372C">
        <w:tc>
          <w:tcPr>
            <w:tcW w:w="9288" w:type="dxa"/>
            <w:shd w:val="clear" w:color="auto" w:fill="F2F2F2"/>
          </w:tcPr>
          <w:p w:rsidR="00676703" w:rsidRPr="009B1065" w:rsidRDefault="00676703" w:rsidP="00676703">
            <w:pPr>
              <w:rPr>
                <w:rFonts w:ascii="Arial" w:hAnsi="Arial" w:cs="Arial"/>
                <w:szCs w:val="20"/>
                <w:lang w:val="en-GB"/>
              </w:rPr>
            </w:pPr>
            <w:r w:rsidRPr="009B1065">
              <w:rPr>
                <w:rFonts w:ascii="Arial" w:hAnsi="Arial" w:cs="Arial"/>
                <w:szCs w:val="20"/>
                <w:lang w:val="en-GB"/>
              </w:rPr>
              <w:t>Agreements:</w:t>
            </w:r>
          </w:p>
          <w:p w:rsidR="00676703" w:rsidRPr="009B1065" w:rsidRDefault="00676703" w:rsidP="00C140F3">
            <w:pPr>
              <w:numPr>
                <w:ilvl w:val="0"/>
                <w:numId w:val="3"/>
              </w:numPr>
              <w:ind w:left="1440"/>
              <w:rPr>
                <w:rFonts w:ascii="Arial" w:hAnsi="Arial" w:cs="Arial"/>
                <w:szCs w:val="20"/>
                <w:lang w:val="en-GB"/>
              </w:rPr>
            </w:pPr>
            <w:r w:rsidRPr="009B1065">
              <w:rPr>
                <w:rFonts w:ascii="Arial" w:hAnsi="Arial" w:cs="Arial"/>
                <w:szCs w:val="20"/>
                <w:lang w:val="en-GB"/>
              </w:rPr>
              <w:t xml:space="preserve">UE can be configured to monitor group common CSS for at least pre-emption indication on a </w:t>
            </w:r>
            <w:proofErr w:type="spellStart"/>
            <w:r w:rsidRPr="009B1065">
              <w:rPr>
                <w:rFonts w:ascii="Arial" w:hAnsi="Arial" w:cs="Arial"/>
                <w:szCs w:val="20"/>
                <w:lang w:val="en-GB"/>
              </w:rPr>
              <w:t>Scell</w:t>
            </w:r>
            <w:proofErr w:type="spellEnd"/>
          </w:p>
          <w:p w:rsidR="00676703" w:rsidRPr="009B1065" w:rsidRDefault="00676703" w:rsidP="00C140F3">
            <w:pPr>
              <w:numPr>
                <w:ilvl w:val="0"/>
                <w:numId w:val="3"/>
              </w:numPr>
              <w:ind w:left="1440"/>
              <w:rPr>
                <w:rFonts w:ascii="Arial" w:hAnsi="Arial" w:cs="Arial"/>
                <w:szCs w:val="20"/>
                <w:lang w:val="en-GB"/>
              </w:rPr>
            </w:pPr>
            <w:r w:rsidRPr="009B1065">
              <w:rPr>
                <w:rFonts w:ascii="Arial" w:hAnsi="Arial" w:cs="Arial"/>
                <w:szCs w:val="20"/>
                <w:lang w:val="en-GB"/>
              </w:rPr>
              <w:t xml:space="preserve">UE can be configured to monitor SFI in group common PDCCH for a </w:t>
            </w:r>
            <w:proofErr w:type="spellStart"/>
            <w:r w:rsidRPr="009B1065">
              <w:rPr>
                <w:rFonts w:ascii="Arial" w:hAnsi="Arial" w:cs="Arial"/>
                <w:szCs w:val="20"/>
                <w:lang w:val="en-GB"/>
              </w:rPr>
              <w:t>Scell</w:t>
            </w:r>
            <w:proofErr w:type="spellEnd"/>
            <w:r w:rsidRPr="009B1065">
              <w:rPr>
                <w:rFonts w:ascii="Arial" w:hAnsi="Arial" w:cs="Arial"/>
                <w:szCs w:val="20"/>
                <w:lang w:val="en-GB"/>
              </w:rPr>
              <w:t xml:space="preserve"> at least on the same </w:t>
            </w:r>
            <w:proofErr w:type="spellStart"/>
            <w:r w:rsidRPr="009B1065">
              <w:rPr>
                <w:rFonts w:ascii="Arial" w:hAnsi="Arial" w:cs="Arial"/>
                <w:szCs w:val="20"/>
                <w:lang w:val="en-GB"/>
              </w:rPr>
              <w:t>S</w:t>
            </w:r>
            <w:r w:rsidR="004B1B58">
              <w:rPr>
                <w:rFonts w:ascii="Arial" w:eastAsiaTheme="minorEastAsia" w:hAnsi="Arial" w:cs="Arial" w:hint="eastAsia"/>
                <w:szCs w:val="20"/>
                <w:lang w:val="en-GB" w:eastAsia="zh-CN"/>
              </w:rPr>
              <w:t>C</w:t>
            </w:r>
            <w:r w:rsidRPr="009B1065">
              <w:rPr>
                <w:rFonts w:ascii="Arial" w:hAnsi="Arial" w:cs="Arial"/>
                <w:szCs w:val="20"/>
                <w:lang w:val="en-GB"/>
              </w:rPr>
              <w:t>ell</w:t>
            </w:r>
            <w:proofErr w:type="spellEnd"/>
            <w:r w:rsidRPr="009B1065">
              <w:rPr>
                <w:rFonts w:ascii="Arial" w:hAnsi="Arial" w:cs="Arial"/>
                <w:szCs w:val="20"/>
                <w:lang w:val="en-GB"/>
              </w:rPr>
              <w:t>,  or on a different cell (as a working assumption)</w:t>
            </w:r>
          </w:p>
        </w:tc>
      </w:tr>
    </w:tbl>
    <w:p w:rsidR="006D593F" w:rsidRDefault="00017893" w:rsidP="009D7C55">
      <w:pPr>
        <w:pStyle w:val="a0"/>
        <w:spacing w:beforeLines="50"/>
        <w:rPr>
          <w:rFonts w:eastAsia="SimSun"/>
          <w:lang w:eastAsia="zh-CN"/>
        </w:rPr>
      </w:pPr>
      <w:r>
        <w:rPr>
          <w:rFonts w:eastAsia="SimSun" w:hint="eastAsia"/>
          <w:lang w:eastAsia="zh-CN"/>
        </w:rPr>
        <w:t xml:space="preserve"> </w:t>
      </w:r>
      <w:r w:rsidR="006B7FFE">
        <w:rPr>
          <w:rFonts w:eastAsia="SimSun" w:hint="eastAsia"/>
          <w:lang w:eastAsia="zh-CN"/>
        </w:rPr>
        <w:t xml:space="preserve">This contribution gives our understanding on the BWP model in RAN2 aspect. </w:t>
      </w:r>
    </w:p>
    <w:p w:rsidR="00BE38BD" w:rsidRDefault="00B81B31" w:rsidP="000909F5">
      <w:pPr>
        <w:pStyle w:val="1"/>
        <w:jc w:val="both"/>
      </w:pPr>
      <w:r w:rsidRPr="00AA54B6">
        <w:rPr>
          <w:rFonts w:hint="eastAsia"/>
        </w:rPr>
        <w:t>Discussion</w:t>
      </w:r>
    </w:p>
    <w:p w:rsidR="00F37927" w:rsidRPr="00C568D5" w:rsidRDefault="00F37927" w:rsidP="009D7C55">
      <w:pPr>
        <w:pStyle w:val="a0"/>
        <w:numPr>
          <w:ilvl w:val="0"/>
          <w:numId w:val="4"/>
        </w:numPr>
        <w:spacing w:beforeLines="50"/>
        <w:rPr>
          <w:rFonts w:eastAsia="SimSun"/>
          <w:b/>
          <w:u w:val="single"/>
          <w:lang w:eastAsia="zh-CN"/>
        </w:rPr>
      </w:pPr>
      <w:r w:rsidRPr="00C568D5">
        <w:rPr>
          <w:rFonts w:eastAsia="SimSun" w:hint="eastAsia"/>
          <w:b/>
          <w:u w:val="single"/>
          <w:lang w:eastAsia="zh-CN"/>
        </w:rPr>
        <w:t>Model</w:t>
      </w:r>
    </w:p>
    <w:p w:rsidR="00033315" w:rsidRDefault="004D6A0B" w:rsidP="009D7C55">
      <w:pPr>
        <w:pStyle w:val="a0"/>
        <w:spacing w:beforeLines="50"/>
        <w:rPr>
          <w:rFonts w:eastAsia="SimSun"/>
          <w:lang w:eastAsia="zh-CN"/>
        </w:rPr>
      </w:pPr>
      <w:r>
        <w:rPr>
          <w:rFonts w:eastAsia="SimSun" w:hint="eastAsia"/>
          <w:lang w:eastAsia="zh-CN"/>
        </w:rPr>
        <w:t xml:space="preserve">In CA model, </w:t>
      </w:r>
      <w:r w:rsidR="00360DF7">
        <w:rPr>
          <w:rFonts w:eastAsiaTheme="minorEastAsia" w:hint="eastAsia"/>
          <w:lang w:eastAsia="zh-CN"/>
        </w:rPr>
        <w:t xml:space="preserve">all configured serving cells can be activated </w:t>
      </w:r>
      <w:r w:rsidR="0024647C">
        <w:rPr>
          <w:rFonts w:eastAsiaTheme="minorEastAsia" w:hint="eastAsia"/>
          <w:lang w:eastAsia="zh-CN"/>
        </w:rPr>
        <w:t>for transmission at the same time</w:t>
      </w:r>
      <w:r>
        <w:rPr>
          <w:rFonts w:eastAsia="SimSun" w:hint="eastAsia"/>
          <w:lang w:eastAsia="zh-CN"/>
        </w:rPr>
        <w:t>. In other word, UE is required to perform transmission on all the configured</w:t>
      </w:r>
      <w:r w:rsidR="006E6DF8">
        <w:rPr>
          <w:rFonts w:eastAsia="SimSun"/>
          <w:lang w:eastAsia="zh-CN"/>
        </w:rPr>
        <w:t xml:space="preserve"> and activated</w:t>
      </w:r>
      <w:r>
        <w:rPr>
          <w:rFonts w:eastAsia="SimSun" w:hint="eastAsia"/>
          <w:lang w:eastAsia="zh-CN"/>
        </w:rPr>
        <w:t xml:space="preserve"> serving cells at the same time. </w:t>
      </w:r>
      <w:r w:rsidR="008609D7">
        <w:rPr>
          <w:rFonts w:eastAsia="SimSun" w:hint="eastAsia"/>
          <w:lang w:eastAsia="zh-CN"/>
        </w:rPr>
        <w:t xml:space="preserve">So reusing CA model for BWP is that the activated BWP set is equal to configured BWP set. </w:t>
      </w:r>
      <w:r>
        <w:rPr>
          <w:rFonts w:eastAsia="SimSun" w:hint="eastAsia"/>
          <w:lang w:eastAsia="zh-CN"/>
        </w:rPr>
        <w:t xml:space="preserve">But according to RAN1 progress, the activated </w:t>
      </w:r>
      <w:r w:rsidR="008609D7">
        <w:rPr>
          <w:rFonts w:eastAsia="SimSun" w:hint="eastAsia"/>
          <w:lang w:eastAsia="zh-CN"/>
        </w:rPr>
        <w:t>BWP</w:t>
      </w:r>
      <w:r>
        <w:rPr>
          <w:rFonts w:eastAsia="SimSun" w:hint="eastAsia"/>
          <w:lang w:eastAsia="zh-CN"/>
        </w:rPr>
        <w:t xml:space="preserve"> set</w:t>
      </w:r>
      <w:r w:rsidR="008609D7">
        <w:rPr>
          <w:rFonts w:eastAsia="SimSun" w:hint="eastAsia"/>
          <w:lang w:eastAsia="zh-CN"/>
        </w:rPr>
        <w:t xml:space="preserve"> (i.e. only one)</w:t>
      </w:r>
      <w:r>
        <w:rPr>
          <w:rFonts w:eastAsia="SimSun" w:hint="eastAsia"/>
          <w:lang w:eastAsia="zh-CN"/>
        </w:rPr>
        <w:t xml:space="preserve"> is smaller than t</w:t>
      </w:r>
      <w:r w:rsidR="006763CC">
        <w:rPr>
          <w:rFonts w:eastAsia="SimSun" w:hint="eastAsia"/>
          <w:lang w:eastAsia="zh-CN"/>
        </w:rPr>
        <w:t xml:space="preserve">he configured </w:t>
      </w:r>
      <w:r w:rsidR="008609D7">
        <w:rPr>
          <w:rFonts w:eastAsia="SimSun" w:hint="eastAsia"/>
          <w:lang w:eastAsia="zh-CN"/>
        </w:rPr>
        <w:t>BWP</w:t>
      </w:r>
      <w:r w:rsidR="006763CC">
        <w:rPr>
          <w:rFonts w:eastAsia="SimSun" w:hint="eastAsia"/>
          <w:lang w:eastAsia="zh-CN"/>
        </w:rPr>
        <w:t xml:space="preserve"> set, which is different from legacy CA model. </w:t>
      </w:r>
      <w:r w:rsidR="00FA196D">
        <w:rPr>
          <w:rFonts w:eastAsia="SimSun" w:hint="eastAsia"/>
          <w:lang w:eastAsia="zh-CN"/>
        </w:rPr>
        <w:t xml:space="preserve"> The difference of the two models is shown in Figure-1. </w:t>
      </w:r>
      <w:r w:rsidR="006763CC">
        <w:rPr>
          <w:rFonts w:eastAsia="SimSun" w:hint="eastAsia"/>
          <w:lang w:eastAsia="zh-CN"/>
        </w:rPr>
        <w:t>Hence, from RAN2 perspective, we cannot complete</w:t>
      </w:r>
      <w:r w:rsidR="00076721">
        <w:rPr>
          <w:rFonts w:eastAsia="SimSun" w:hint="eastAsia"/>
          <w:lang w:eastAsia="zh-CN"/>
        </w:rPr>
        <w:t>ly reuse</w:t>
      </w:r>
      <w:r w:rsidR="00FA196D">
        <w:rPr>
          <w:rFonts w:eastAsia="SimSun" w:hint="eastAsia"/>
          <w:lang w:eastAsia="zh-CN"/>
        </w:rPr>
        <w:t xml:space="preserve"> CA </w:t>
      </w:r>
      <w:r w:rsidR="00FA196D">
        <w:rPr>
          <w:rFonts w:eastAsia="SimSun"/>
          <w:lang w:eastAsia="zh-CN"/>
        </w:rPr>
        <w:t xml:space="preserve">model </w:t>
      </w:r>
      <w:r w:rsidR="006E6DF8">
        <w:rPr>
          <w:rFonts w:eastAsia="SimSun"/>
          <w:lang w:eastAsia="zh-CN"/>
        </w:rPr>
        <w:t>to model BWP operation</w:t>
      </w:r>
      <w:r w:rsidR="00FA196D">
        <w:rPr>
          <w:rFonts w:eastAsia="SimSun" w:hint="eastAsia"/>
          <w:lang w:eastAsia="zh-CN"/>
        </w:rPr>
        <w:t xml:space="preserve">. </w:t>
      </w:r>
    </w:p>
    <w:p w:rsidR="00076721" w:rsidRDefault="00076721" w:rsidP="009D7C55">
      <w:pPr>
        <w:pStyle w:val="a0"/>
        <w:spacing w:beforeLines="50"/>
        <w:rPr>
          <w:rFonts w:eastAsia="SimSun"/>
          <w:lang w:eastAsia="zh-CN"/>
        </w:rPr>
      </w:pPr>
    </w:p>
    <w:p w:rsidR="00076721" w:rsidRDefault="00BC42D5" w:rsidP="009D7C55">
      <w:pPr>
        <w:pStyle w:val="a0"/>
        <w:spacing w:beforeLines="50"/>
        <w:rPr>
          <w:rFonts w:eastAsiaTheme="minorEastAsia"/>
          <w:lang w:eastAsia="zh-CN"/>
        </w:rPr>
      </w:pPr>
      <w:r>
        <w:object w:dxaOrig="9046"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02.25pt" o:ole="">
            <v:imagedata r:id="rId8" o:title=""/>
          </v:shape>
          <o:OLEObject Type="Embed" ProgID="Visio.Drawing.11" ShapeID="_x0000_i1025" DrawAspect="Content" ObjectID="_1568188323" r:id="rId9"/>
        </w:object>
      </w:r>
    </w:p>
    <w:p w:rsidR="00BC42D5" w:rsidRDefault="00BC42D5" w:rsidP="009D7C55">
      <w:pPr>
        <w:pStyle w:val="a0"/>
        <w:spacing w:beforeLines="50"/>
        <w:jc w:val="center"/>
        <w:rPr>
          <w:rFonts w:eastAsiaTheme="minorEastAsia"/>
          <w:lang w:eastAsia="zh-CN"/>
        </w:rPr>
      </w:pPr>
      <w:r>
        <w:rPr>
          <w:rFonts w:eastAsiaTheme="minorEastAsia" w:hint="eastAsia"/>
          <w:lang w:eastAsia="zh-CN"/>
        </w:rPr>
        <w:t xml:space="preserve">Figure-1 </w:t>
      </w:r>
      <w:r w:rsidR="006C6116">
        <w:rPr>
          <w:rFonts w:eastAsiaTheme="minorEastAsia" w:hint="eastAsia"/>
          <w:lang w:eastAsia="zh-CN"/>
        </w:rPr>
        <w:t>Different model for CA and BWP</w:t>
      </w:r>
    </w:p>
    <w:p w:rsidR="00BC42D5" w:rsidRDefault="008121A9" w:rsidP="009D7C55">
      <w:pPr>
        <w:pStyle w:val="a0"/>
        <w:spacing w:beforeLines="50"/>
        <w:rPr>
          <w:rFonts w:eastAsiaTheme="minorEastAsia"/>
          <w:b/>
          <w:lang w:eastAsia="zh-CN"/>
        </w:rPr>
      </w:pPr>
      <w:r>
        <w:rPr>
          <w:rFonts w:eastAsiaTheme="minorEastAsia" w:hint="eastAsia"/>
          <w:b/>
          <w:lang w:eastAsia="zh-CN"/>
        </w:rPr>
        <w:t>Proposal 1</w:t>
      </w:r>
      <w:r w:rsidR="00C93D71" w:rsidRPr="00C93D71">
        <w:rPr>
          <w:rFonts w:eastAsiaTheme="minorEastAsia" w:hint="eastAsia"/>
          <w:b/>
          <w:lang w:eastAsia="zh-CN"/>
        </w:rPr>
        <w:t xml:space="preserve">: BWP model is different from CA model, i.e. configured </w:t>
      </w:r>
      <w:r w:rsidR="00C93D71" w:rsidRPr="00C93D71">
        <w:rPr>
          <w:rFonts w:eastAsiaTheme="minorEastAsia"/>
          <w:b/>
          <w:lang w:eastAsia="zh-CN"/>
        </w:rPr>
        <w:t>multiple</w:t>
      </w:r>
      <w:r w:rsidR="00C93D71" w:rsidRPr="00C93D71">
        <w:rPr>
          <w:rFonts w:eastAsiaTheme="minorEastAsia" w:hint="eastAsia"/>
          <w:b/>
          <w:lang w:eastAsia="zh-CN"/>
        </w:rPr>
        <w:t xml:space="preserve"> BWPs but only activate one at </w:t>
      </w:r>
      <w:r w:rsidR="006E6DF8">
        <w:rPr>
          <w:rFonts w:eastAsiaTheme="minorEastAsia"/>
          <w:b/>
          <w:lang w:eastAsia="zh-CN"/>
        </w:rPr>
        <w:t>a</w:t>
      </w:r>
      <w:r w:rsidR="00C93D71" w:rsidRPr="00C93D71">
        <w:rPr>
          <w:rFonts w:eastAsiaTheme="minorEastAsia" w:hint="eastAsia"/>
          <w:b/>
          <w:lang w:eastAsia="zh-CN"/>
        </w:rPr>
        <w:t xml:space="preserve"> time. </w:t>
      </w:r>
    </w:p>
    <w:p w:rsidR="00C93D71" w:rsidRDefault="008121A9" w:rsidP="009D7C55">
      <w:pPr>
        <w:pStyle w:val="a0"/>
        <w:spacing w:beforeLines="50"/>
        <w:rPr>
          <w:rFonts w:eastAsia="SimSun"/>
          <w:lang w:eastAsia="zh-CN"/>
        </w:rPr>
      </w:pPr>
      <w:r>
        <w:rPr>
          <w:rFonts w:eastAsia="SimSun" w:hint="eastAsia"/>
          <w:lang w:eastAsia="zh-CN"/>
        </w:rPr>
        <w:t>The second point different from legacy CA model is that</w:t>
      </w:r>
      <w:r>
        <w:rPr>
          <w:rFonts w:eastAsia="SimSun"/>
          <w:lang w:eastAsia="zh-CN"/>
        </w:rPr>
        <w:t>, in</w:t>
      </w:r>
      <w:r>
        <w:rPr>
          <w:rFonts w:eastAsia="SimSun" w:hint="eastAsia"/>
          <w:lang w:eastAsia="zh-CN"/>
        </w:rPr>
        <w:t xml:space="preserve"> CA the UL can </w:t>
      </w:r>
      <w:r w:rsidR="000C69EE">
        <w:rPr>
          <w:rFonts w:eastAsia="SimSun"/>
          <w:lang w:eastAsia="zh-CN"/>
        </w:rPr>
        <w:t xml:space="preserve">only </w:t>
      </w:r>
      <w:r>
        <w:rPr>
          <w:rFonts w:eastAsia="SimSun" w:hint="eastAsia"/>
          <w:lang w:eastAsia="zh-CN"/>
        </w:rPr>
        <w:t xml:space="preserve">be activated together with the linked DL. But for BWP model, according to RAN1 progress, the UL and DL BWP </w:t>
      </w:r>
      <w:r>
        <w:rPr>
          <w:rFonts w:eastAsia="SimSun"/>
          <w:lang w:eastAsia="zh-CN"/>
        </w:rPr>
        <w:t>are</w:t>
      </w:r>
      <w:r>
        <w:rPr>
          <w:rFonts w:eastAsia="SimSun" w:hint="eastAsia"/>
          <w:lang w:eastAsia="zh-CN"/>
        </w:rPr>
        <w:t xml:space="preserve"> not required to have fix</w:t>
      </w:r>
      <w:r w:rsidR="000C69EE">
        <w:rPr>
          <w:rFonts w:eastAsia="SimSun"/>
          <w:lang w:eastAsia="zh-CN"/>
        </w:rPr>
        <w:t>ed</w:t>
      </w:r>
      <w:r>
        <w:rPr>
          <w:rFonts w:eastAsia="SimSun" w:hint="eastAsia"/>
          <w:lang w:eastAsia="zh-CN"/>
        </w:rPr>
        <w:t xml:space="preserve"> linkage. </w:t>
      </w:r>
    </w:p>
    <w:p w:rsidR="008121A9" w:rsidRDefault="008121A9" w:rsidP="009D7C55">
      <w:pPr>
        <w:pStyle w:val="a0"/>
        <w:spacing w:beforeLines="50"/>
        <w:rPr>
          <w:rFonts w:eastAsiaTheme="minorEastAsia"/>
          <w:b/>
          <w:lang w:eastAsia="zh-CN"/>
        </w:rPr>
      </w:pPr>
      <w:r>
        <w:rPr>
          <w:rFonts w:eastAsiaTheme="minorEastAsia" w:hint="eastAsia"/>
          <w:b/>
          <w:lang w:eastAsia="zh-CN"/>
        </w:rPr>
        <w:t>Proposal 2</w:t>
      </w:r>
      <w:r w:rsidRPr="00C93D71">
        <w:rPr>
          <w:rFonts w:eastAsiaTheme="minorEastAsia" w:hint="eastAsia"/>
          <w:b/>
          <w:lang w:eastAsia="zh-CN"/>
        </w:rPr>
        <w:t xml:space="preserve">: </w:t>
      </w:r>
      <w:r>
        <w:rPr>
          <w:rFonts w:eastAsiaTheme="minorEastAsia" w:hint="eastAsia"/>
          <w:b/>
          <w:lang w:eastAsia="zh-CN"/>
        </w:rPr>
        <w:t xml:space="preserve">In BWP model, the UL and DL BWP can be activated </w:t>
      </w:r>
      <w:r>
        <w:rPr>
          <w:rFonts w:eastAsiaTheme="minorEastAsia"/>
          <w:b/>
          <w:lang w:eastAsia="zh-CN"/>
        </w:rPr>
        <w:t>independently</w:t>
      </w:r>
      <w:r>
        <w:rPr>
          <w:rFonts w:eastAsiaTheme="minorEastAsia" w:hint="eastAsia"/>
          <w:b/>
          <w:lang w:eastAsia="zh-CN"/>
        </w:rPr>
        <w:t xml:space="preserve">. </w:t>
      </w:r>
    </w:p>
    <w:p w:rsidR="006C1BAE" w:rsidRDefault="006C1BAE" w:rsidP="009D7C55">
      <w:pPr>
        <w:pStyle w:val="a0"/>
        <w:spacing w:beforeLines="50"/>
        <w:ind w:left="360"/>
        <w:rPr>
          <w:rFonts w:eastAsia="SimSun"/>
          <w:b/>
          <w:lang w:eastAsia="zh-CN"/>
        </w:rPr>
      </w:pPr>
    </w:p>
    <w:p w:rsidR="00F37927" w:rsidRPr="00C568D5" w:rsidRDefault="00637BD9" w:rsidP="009D7C55">
      <w:pPr>
        <w:pStyle w:val="a0"/>
        <w:numPr>
          <w:ilvl w:val="0"/>
          <w:numId w:val="4"/>
        </w:numPr>
        <w:spacing w:beforeLines="50"/>
        <w:rPr>
          <w:rFonts w:eastAsia="SimSun"/>
          <w:b/>
          <w:u w:val="single"/>
          <w:lang w:eastAsia="zh-CN"/>
        </w:rPr>
      </w:pPr>
      <w:r w:rsidRPr="00C568D5">
        <w:rPr>
          <w:rFonts w:eastAsia="SimSun" w:hint="eastAsia"/>
          <w:b/>
          <w:u w:val="single"/>
          <w:lang w:eastAsia="zh-CN"/>
        </w:rPr>
        <w:t>RRC configuration</w:t>
      </w:r>
    </w:p>
    <w:p w:rsidR="008121A9" w:rsidRDefault="00132CB0" w:rsidP="009D7C55">
      <w:pPr>
        <w:pStyle w:val="a0"/>
        <w:spacing w:beforeLines="50"/>
        <w:rPr>
          <w:rFonts w:eastAsia="SimSun"/>
          <w:lang w:eastAsia="zh-CN"/>
        </w:rPr>
      </w:pPr>
      <w:r>
        <w:rPr>
          <w:rFonts w:eastAsia="SimSun" w:hint="eastAsia"/>
          <w:lang w:eastAsia="zh-CN"/>
        </w:rPr>
        <w:t xml:space="preserve">According to RAN1 agreement, i.e. </w:t>
      </w:r>
      <w:r w:rsidRPr="00132CB0">
        <w:rPr>
          <w:rFonts w:eastAsia="SimSun"/>
          <w:lang w:eastAsia="zh-CN"/>
        </w:rPr>
        <w:t>BWP index (if available) is always a separate information field</w:t>
      </w:r>
      <w:r>
        <w:rPr>
          <w:rFonts w:eastAsia="SimSun" w:hint="eastAsia"/>
          <w:lang w:eastAsia="zh-CN"/>
        </w:rPr>
        <w:t xml:space="preserve">, BWP index was agreed to be introduced to index the BWP within one cell.  </w:t>
      </w:r>
      <w:r w:rsidR="00AD24ED">
        <w:rPr>
          <w:rFonts w:eastAsia="SimSun" w:hint="eastAsia"/>
          <w:lang w:eastAsia="zh-CN"/>
        </w:rPr>
        <w:t>Hence, regardless of the PCI</w:t>
      </w:r>
      <w:r w:rsidR="000C69EE">
        <w:rPr>
          <w:rFonts w:eastAsia="SimSun"/>
          <w:lang w:eastAsia="zh-CN"/>
        </w:rPr>
        <w:t>s</w:t>
      </w:r>
      <w:r w:rsidR="00AD24ED">
        <w:rPr>
          <w:rFonts w:eastAsia="SimSun" w:hint="eastAsia"/>
          <w:lang w:eastAsia="zh-CN"/>
        </w:rPr>
        <w:t xml:space="preserve"> applied on different BWP</w:t>
      </w:r>
      <w:r w:rsidR="000C69EE">
        <w:rPr>
          <w:rFonts w:eastAsia="SimSun"/>
          <w:lang w:eastAsia="zh-CN"/>
        </w:rPr>
        <w:t>s are</w:t>
      </w:r>
      <w:r w:rsidR="00AD24ED">
        <w:rPr>
          <w:rFonts w:eastAsia="SimSun" w:hint="eastAsia"/>
          <w:lang w:eastAsia="zh-CN"/>
        </w:rPr>
        <w:t xml:space="preserve"> same or not, the method to indicate one BWP in RRC configuration </w:t>
      </w:r>
      <w:r w:rsidR="00AD24ED">
        <w:rPr>
          <w:rFonts w:eastAsia="SimSun"/>
          <w:lang w:eastAsia="zh-CN"/>
        </w:rPr>
        <w:t xml:space="preserve">is </w:t>
      </w:r>
      <w:r w:rsidR="00AD24ED" w:rsidRPr="00D7275D">
        <w:rPr>
          <w:rFonts w:eastAsia="SimSun"/>
          <w:i/>
          <w:lang w:eastAsia="zh-CN"/>
        </w:rPr>
        <w:t>{</w:t>
      </w:r>
      <w:r w:rsidR="00AD24ED" w:rsidRPr="00D7275D">
        <w:rPr>
          <w:rFonts w:eastAsia="SimSun" w:hint="eastAsia"/>
          <w:i/>
          <w:lang w:eastAsia="zh-CN"/>
        </w:rPr>
        <w:t>cell index, BWP index}</w:t>
      </w:r>
      <w:r w:rsidR="00AD24ED">
        <w:rPr>
          <w:rFonts w:eastAsia="SimSun" w:hint="eastAsia"/>
          <w:lang w:eastAsia="zh-CN"/>
        </w:rPr>
        <w:t xml:space="preserve">. </w:t>
      </w:r>
      <w:r w:rsidR="003606D9">
        <w:rPr>
          <w:rFonts w:eastAsia="SimSun" w:hint="eastAsia"/>
          <w:lang w:eastAsia="zh-CN"/>
        </w:rPr>
        <w:t xml:space="preserve">And in case of </w:t>
      </w:r>
      <w:r w:rsidR="003606D9">
        <w:rPr>
          <w:rFonts w:eastAsia="SimSun"/>
          <w:lang w:eastAsia="zh-CN"/>
        </w:rPr>
        <w:t>multiple</w:t>
      </w:r>
      <w:r w:rsidR="003606D9">
        <w:rPr>
          <w:rFonts w:eastAsia="SimSun" w:hint="eastAsia"/>
          <w:lang w:eastAsia="zh-CN"/>
        </w:rPr>
        <w:t xml:space="preserve"> BWPs </w:t>
      </w:r>
      <w:r w:rsidR="000C69EE">
        <w:rPr>
          <w:rFonts w:eastAsia="SimSun"/>
          <w:lang w:eastAsia="zh-CN"/>
        </w:rPr>
        <w:t xml:space="preserve">configuration </w:t>
      </w:r>
      <w:r w:rsidR="003606D9">
        <w:rPr>
          <w:rFonts w:eastAsia="SimSun" w:hint="eastAsia"/>
          <w:lang w:eastAsia="zh-CN"/>
        </w:rPr>
        <w:t xml:space="preserve">within one cell, the RRC configuration can be </w:t>
      </w:r>
      <w:r w:rsidR="000C69EE">
        <w:rPr>
          <w:rFonts w:eastAsia="SimSun"/>
          <w:lang w:eastAsia="zh-CN"/>
        </w:rPr>
        <w:t>for example</w:t>
      </w:r>
      <w:r w:rsidR="003606D9">
        <w:rPr>
          <w:rFonts w:eastAsia="SimSun" w:hint="eastAsia"/>
          <w:lang w:eastAsia="zh-CN"/>
        </w:rPr>
        <w:t xml:space="preserve"> </w:t>
      </w:r>
      <w:r w:rsidR="003606D9" w:rsidRPr="00D7275D">
        <w:rPr>
          <w:rFonts w:eastAsia="SimSun" w:hint="eastAsia"/>
          <w:i/>
          <w:lang w:eastAsia="zh-CN"/>
        </w:rPr>
        <w:t>{cell index, [BWP_index_1, BWP_index_2, BWP</w:t>
      </w:r>
      <w:r w:rsidR="00E21CD8" w:rsidRPr="00D7275D">
        <w:rPr>
          <w:rFonts w:eastAsia="SimSun" w:hint="eastAsia"/>
          <w:i/>
          <w:lang w:eastAsia="zh-CN"/>
        </w:rPr>
        <w:t>_</w:t>
      </w:r>
      <w:r w:rsidR="003606D9" w:rsidRPr="00D7275D">
        <w:rPr>
          <w:rFonts w:eastAsia="SimSun" w:hint="eastAsia"/>
          <w:i/>
          <w:lang w:eastAsia="zh-CN"/>
        </w:rPr>
        <w:t>index</w:t>
      </w:r>
      <w:r w:rsidR="00E21CD8" w:rsidRPr="00D7275D">
        <w:rPr>
          <w:rFonts w:eastAsia="SimSun" w:hint="eastAsia"/>
          <w:i/>
          <w:lang w:eastAsia="zh-CN"/>
        </w:rPr>
        <w:t>_</w:t>
      </w:r>
      <w:r w:rsidR="003606D9" w:rsidRPr="00D7275D">
        <w:rPr>
          <w:rFonts w:eastAsia="SimSun" w:hint="eastAsia"/>
          <w:i/>
          <w:lang w:eastAsia="zh-CN"/>
        </w:rPr>
        <w:t>3</w:t>
      </w:r>
      <w:proofErr w:type="gramStart"/>
      <w:r w:rsidR="00E21CD8" w:rsidRPr="00D7275D">
        <w:rPr>
          <w:rFonts w:eastAsia="SimSun" w:hint="eastAsia"/>
          <w:i/>
          <w:lang w:eastAsia="zh-CN"/>
        </w:rPr>
        <w:t xml:space="preserve">, </w:t>
      </w:r>
      <w:r w:rsidR="003606D9" w:rsidRPr="00D7275D">
        <w:rPr>
          <w:rFonts w:eastAsia="SimSun" w:hint="eastAsia"/>
          <w:i/>
          <w:lang w:eastAsia="zh-CN"/>
        </w:rPr>
        <w:t>..</w:t>
      </w:r>
      <w:proofErr w:type="gramEnd"/>
      <w:r w:rsidR="003606D9" w:rsidRPr="00D7275D">
        <w:rPr>
          <w:rFonts w:eastAsia="SimSun" w:hint="eastAsia"/>
          <w:i/>
          <w:lang w:eastAsia="zh-CN"/>
        </w:rPr>
        <w:t>]}</w:t>
      </w:r>
      <w:r w:rsidR="003606D9">
        <w:rPr>
          <w:rFonts w:eastAsia="SimSun" w:hint="eastAsia"/>
          <w:lang w:eastAsia="zh-CN"/>
        </w:rPr>
        <w:t xml:space="preserve">. </w:t>
      </w:r>
    </w:p>
    <w:p w:rsidR="00AD24ED" w:rsidRDefault="00AD24ED" w:rsidP="009D7C55">
      <w:pPr>
        <w:pStyle w:val="a0"/>
        <w:spacing w:beforeLines="50"/>
        <w:rPr>
          <w:rFonts w:eastAsia="SimSun"/>
          <w:b/>
          <w:lang w:eastAsia="zh-CN"/>
        </w:rPr>
      </w:pPr>
      <w:r w:rsidRPr="00AD5226">
        <w:rPr>
          <w:rFonts w:eastAsia="SimSun" w:hint="eastAsia"/>
          <w:b/>
          <w:lang w:eastAsia="zh-CN"/>
        </w:rPr>
        <w:t xml:space="preserve">Proposal 3: In BWP model, BWP </w:t>
      </w:r>
      <w:r w:rsidR="00532919" w:rsidRPr="00AD5226">
        <w:rPr>
          <w:rFonts w:eastAsia="SimSun" w:hint="eastAsia"/>
          <w:b/>
          <w:lang w:eastAsia="zh-CN"/>
        </w:rPr>
        <w:t xml:space="preserve">is the </w:t>
      </w:r>
      <w:r w:rsidR="00D94413">
        <w:rPr>
          <w:rFonts w:eastAsia="SimSun" w:hint="eastAsia"/>
          <w:b/>
          <w:lang w:eastAsia="zh-CN"/>
        </w:rPr>
        <w:t>smallest</w:t>
      </w:r>
      <w:r w:rsidR="00532919" w:rsidRPr="00AD5226">
        <w:rPr>
          <w:rFonts w:eastAsia="SimSun" w:hint="eastAsia"/>
          <w:b/>
          <w:lang w:eastAsia="zh-CN"/>
        </w:rPr>
        <w:t xml:space="preserve"> </w:t>
      </w:r>
      <w:r w:rsidR="00801DD8">
        <w:rPr>
          <w:rFonts w:eastAsia="SimSun" w:hint="eastAsia"/>
          <w:b/>
          <w:lang w:eastAsia="zh-CN"/>
        </w:rPr>
        <w:t>granularity in RRC configuration instead of cell</w:t>
      </w:r>
      <w:r w:rsidR="00532919" w:rsidRPr="00AD5226">
        <w:rPr>
          <w:rFonts w:eastAsia="SimSun" w:hint="eastAsia"/>
          <w:b/>
          <w:lang w:eastAsia="zh-CN"/>
        </w:rPr>
        <w:t xml:space="preserve">, which can be indicated </w:t>
      </w:r>
      <w:r w:rsidRPr="00AD5226">
        <w:rPr>
          <w:rFonts w:eastAsia="SimSun" w:hint="eastAsia"/>
          <w:b/>
          <w:lang w:eastAsia="zh-CN"/>
        </w:rPr>
        <w:t>in {cell index, BWP index}</w:t>
      </w:r>
      <w:r w:rsidR="00AC4AC5" w:rsidRPr="00AD5226">
        <w:rPr>
          <w:rFonts w:eastAsia="SimSun" w:hint="eastAsia"/>
          <w:b/>
          <w:lang w:eastAsia="zh-CN"/>
        </w:rPr>
        <w:t xml:space="preserve"> method. </w:t>
      </w:r>
    </w:p>
    <w:p w:rsidR="00906A5E" w:rsidRPr="00906A5E" w:rsidRDefault="00906A5E" w:rsidP="009D7C55">
      <w:pPr>
        <w:pStyle w:val="a0"/>
        <w:spacing w:beforeLines="50"/>
        <w:rPr>
          <w:rFonts w:eastAsiaTheme="minorEastAsia"/>
          <w:lang w:eastAsia="zh-CN"/>
        </w:rPr>
      </w:pPr>
      <w:r>
        <w:rPr>
          <w:rFonts w:eastAsiaTheme="minorEastAsia" w:hint="eastAsia"/>
          <w:lang w:eastAsia="zh-CN"/>
        </w:rPr>
        <w:t xml:space="preserve">Furthermore, considering cell level mobility, </w:t>
      </w:r>
      <w:r>
        <w:rPr>
          <w:rFonts w:eastAsiaTheme="minorEastAsia"/>
          <w:lang w:eastAsia="zh-CN"/>
        </w:rPr>
        <w:t>with the</w:t>
      </w:r>
      <w:r>
        <w:rPr>
          <w:rFonts w:eastAsiaTheme="minorEastAsia" w:hint="eastAsia"/>
          <w:lang w:eastAsia="zh-CN"/>
        </w:rPr>
        <w:t xml:space="preserve"> BWP concept introduction, it is also reasonable to move UE to the specific BWPs of the target cells. </w:t>
      </w:r>
    </w:p>
    <w:p w:rsidR="00445C95" w:rsidRDefault="00445C95" w:rsidP="009D7C55">
      <w:pPr>
        <w:pStyle w:val="a0"/>
        <w:spacing w:beforeLines="50"/>
        <w:rPr>
          <w:rFonts w:eastAsia="SimSun"/>
          <w:b/>
          <w:lang w:eastAsia="zh-CN"/>
        </w:rPr>
      </w:pPr>
      <w:r>
        <w:rPr>
          <w:rFonts w:eastAsia="SimSun" w:hint="eastAsia"/>
          <w:b/>
          <w:lang w:eastAsia="zh-CN"/>
        </w:rPr>
        <w:t>Proposal 4: T</w:t>
      </w:r>
      <w:r>
        <w:rPr>
          <w:rFonts w:eastAsia="SimSun"/>
          <w:b/>
          <w:lang w:eastAsia="zh-CN"/>
        </w:rPr>
        <w:t>arget {</w:t>
      </w:r>
      <w:r>
        <w:rPr>
          <w:rFonts w:eastAsia="SimSun" w:hint="eastAsia"/>
          <w:b/>
          <w:lang w:eastAsia="zh-CN"/>
        </w:rPr>
        <w:t>cell index, BWP index</w:t>
      </w:r>
      <w:r>
        <w:rPr>
          <w:rFonts w:eastAsia="SimSun"/>
          <w:b/>
          <w:lang w:eastAsia="zh-CN"/>
        </w:rPr>
        <w:t>}</w:t>
      </w:r>
      <w:r>
        <w:rPr>
          <w:rFonts w:eastAsia="SimSun" w:hint="eastAsia"/>
          <w:b/>
          <w:lang w:eastAsia="zh-CN"/>
        </w:rPr>
        <w:t xml:space="preserve"> should be indicated in the handover command.</w:t>
      </w:r>
    </w:p>
    <w:p w:rsidR="00445C95" w:rsidRPr="00AD5226" w:rsidRDefault="00445C95" w:rsidP="009D7C55">
      <w:pPr>
        <w:pStyle w:val="a0"/>
        <w:spacing w:beforeLines="50"/>
        <w:rPr>
          <w:rFonts w:eastAsia="SimSun"/>
          <w:b/>
          <w:lang w:eastAsia="zh-CN"/>
        </w:rPr>
      </w:pPr>
    </w:p>
    <w:p w:rsidR="005723C1" w:rsidRPr="00C568D5" w:rsidRDefault="00445C95" w:rsidP="009D7C55">
      <w:pPr>
        <w:pStyle w:val="a0"/>
        <w:numPr>
          <w:ilvl w:val="0"/>
          <w:numId w:val="4"/>
        </w:numPr>
        <w:spacing w:beforeLines="50"/>
        <w:rPr>
          <w:rFonts w:eastAsia="SimSun"/>
          <w:b/>
          <w:u w:val="single"/>
          <w:lang w:eastAsia="zh-CN"/>
        </w:rPr>
      </w:pPr>
      <w:r w:rsidRPr="00C568D5">
        <w:rPr>
          <w:rFonts w:eastAsia="SimSun" w:hint="eastAsia"/>
          <w:b/>
          <w:u w:val="single"/>
          <w:lang w:eastAsia="zh-CN"/>
        </w:rPr>
        <w:t>Activation/deactivation</w:t>
      </w:r>
    </w:p>
    <w:p w:rsidR="00D543BC" w:rsidRDefault="00C62466" w:rsidP="009D7C55">
      <w:pPr>
        <w:pStyle w:val="a0"/>
        <w:spacing w:beforeLines="50"/>
        <w:rPr>
          <w:rFonts w:eastAsia="SimSun"/>
          <w:lang w:eastAsia="zh-CN"/>
        </w:rPr>
      </w:pPr>
      <w:r w:rsidRPr="008B2837">
        <w:rPr>
          <w:rFonts w:eastAsia="SimSun"/>
          <w:lang w:eastAsia="zh-CN"/>
        </w:rPr>
        <w:t>According</w:t>
      </w:r>
      <w:r>
        <w:rPr>
          <w:rFonts w:eastAsia="SimSun"/>
          <w:lang w:eastAsia="zh-CN"/>
        </w:rPr>
        <w:t xml:space="preserve"> to</w:t>
      </w:r>
      <w:r>
        <w:rPr>
          <w:rFonts w:eastAsia="SimSun" w:hint="eastAsia"/>
          <w:lang w:eastAsia="zh-CN"/>
        </w:rPr>
        <w:t xml:space="preserve"> </w:t>
      </w:r>
      <w:r w:rsidR="0002527D">
        <w:rPr>
          <w:rFonts w:eastAsia="SimSun" w:hint="eastAsia"/>
          <w:lang w:eastAsia="zh-CN"/>
        </w:rPr>
        <w:t xml:space="preserve">RAN1 </w:t>
      </w:r>
      <w:r>
        <w:rPr>
          <w:rFonts w:eastAsia="SimSun" w:hint="eastAsia"/>
          <w:lang w:eastAsia="zh-CN"/>
        </w:rPr>
        <w:t>agreement</w:t>
      </w:r>
      <w:r w:rsidR="0002527D">
        <w:rPr>
          <w:rFonts w:eastAsia="SimSun" w:hint="eastAsia"/>
          <w:lang w:eastAsia="zh-CN"/>
        </w:rPr>
        <w:t xml:space="preserve">, BWP activation/deactivation </w:t>
      </w:r>
      <w:r w:rsidR="0002527D">
        <w:rPr>
          <w:rFonts w:eastAsia="SimSun"/>
          <w:lang w:eastAsia="zh-CN"/>
        </w:rPr>
        <w:t>is via L1 signaling</w:t>
      </w:r>
      <w:r w:rsidR="008878FF">
        <w:rPr>
          <w:rFonts w:eastAsia="SimSun" w:hint="eastAsia"/>
          <w:lang w:eastAsia="zh-CN"/>
        </w:rPr>
        <w:t xml:space="preserve">, i.e. </w:t>
      </w:r>
      <w:r w:rsidR="008878FF" w:rsidRPr="008878FF">
        <w:rPr>
          <w:rFonts w:eastAsia="SimSun"/>
          <w:i/>
          <w:lang w:eastAsia="zh-CN"/>
        </w:rPr>
        <w:t>a single scheduling DCI can switch the UE’s active BWP</w:t>
      </w:r>
      <w:r w:rsidR="008878FF">
        <w:rPr>
          <w:rFonts w:eastAsia="SimSun" w:hint="eastAsia"/>
          <w:lang w:eastAsia="zh-CN"/>
        </w:rPr>
        <w:t xml:space="preserve">, </w:t>
      </w:r>
      <w:r w:rsidR="00DD1865">
        <w:rPr>
          <w:rFonts w:eastAsia="SimSun"/>
          <w:lang w:eastAsia="zh-CN"/>
        </w:rPr>
        <w:t>and hence</w:t>
      </w:r>
      <w:r w:rsidR="00AE03F2">
        <w:rPr>
          <w:rFonts w:eastAsia="SimSun" w:hint="eastAsia"/>
          <w:lang w:eastAsia="zh-CN"/>
        </w:rPr>
        <w:t xml:space="preserve">, there is no need to introduce MAC CE for the BWP activation/deactivation. </w:t>
      </w:r>
      <w:r w:rsidR="0015460C">
        <w:rPr>
          <w:rFonts w:eastAsia="SimSun" w:hint="eastAsia"/>
          <w:lang w:eastAsia="zh-CN"/>
        </w:rPr>
        <w:t xml:space="preserve">However, since the BWP switching </w:t>
      </w:r>
      <w:r w:rsidR="0015460C">
        <w:rPr>
          <w:rFonts w:eastAsia="SimSun"/>
          <w:lang w:eastAsia="zh-CN"/>
        </w:rPr>
        <w:t>requires</w:t>
      </w:r>
      <w:r w:rsidR="0015460C">
        <w:rPr>
          <w:rFonts w:eastAsia="SimSun" w:hint="eastAsia"/>
          <w:lang w:eastAsia="zh-CN"/>
        </w:rPr>
        <w:t xml:space="preserve"> UE to perform RF retuning, then a transmission gap should be considered for the data transmission. </w:t>
      </w:r>
      <w:r w:rsidR="00D543BC">
        <w:rPr>
          <w:rFonts w:eastAsia="SimSun" w:hint="eastAsia"/>
          <w:lang w:eastAsia="zh-CN"/>
        </w:rPr>
        <w:t>For example, if the switching is performed via a scheduling DCI then the scheduling time (e.g. K2) can take the gap length into account. In addition, since the HARQ retransmission across BWP is not supported, to avoid the switching impact, BWP switching would lead UE to flush all ongoing HARQ buffer</w:t>
      </w:r>
      <w:r w:rsidR="000C69EE">
        <w:rPr>
          <w:rFonts w:eastAsia="SimSun"/>
          <w:lang w:eastAsia="zh-CN"/>
        </w:rPr>
        <w:t>s</w:t>
      </w:r>
      <w:r w:rsidR="00D543BC">
        <w:rPr>
          <w:rFonts w:eastAsia="SimSun" w:hint="eastAsia"/>
          <w:lang w:eastAsia="zh-CN"/>
        </w:rPr>
        <w:t>.</w:t>
      </w:r>
    </w:p>
    <w:p w:rsidR="00D543BC" w:rsidRPr="00D543BC" w:rsidRDefault="00D543BC" w:rsidP="009D7C55">
      <w:pPr>
        <w:pStyle w:val="a0"/>
        <w:spacing w:beforeLines="50"/>
        <w:rPr>
          <w:rFonts w:eastAsia="SimSun"/>
          <w:b/>
          <w:lang w:eastAsia="zh-CN"/>
        </w:rPr>
      </w:pPr>
      <w:r w:rsidRPr="00D543BC">
        <w:rPr>
          <w:rFonts w:eastAsia="SimSun" w:hint="eastAsia"/>
          <w:b/>
          <w:lang w:eastAsia="zh-CN"/>
        </w:rPr>
        <w:t xml:space="preserve">Proposal 5: HARQ retransmission cannot be continued if the activated BWP changed. </w:t>
      </w:r>
    </w:p>
    <w:p w:rsidR="00AD5226" w:rsidRDefault="00D543BC" w:rsidP="009D7C55">
      <w:pPr>
        <w:pStyle w:val="a0"/>
        <w:spacing w:beforeLines="50"/>
        <w:rPr>
          <w:rFonts w:eastAsia="SimSun"/>
          <w:lang w:eastAsia="zh-CN"/>
        </w:rPr>
      </w:pPr>
      <w:r>
        <w:rPr>
          <w:rFonts w:eastAsia="SimSun" w:hint="eastAsia"/>
          <w:lang w:eastAsia="zh-CN"/>
        </w:rPr>
        <w:t xml:space="preserve"> </w:t>
      </w:r>
    </w:p>
    <w:p w:rsidR="00D543BC" w:rsidRPr="00F37927" w:rsidRDefault="00C568D5" w:rsidP="009D7C55">
      <w:pPr>
        <w:pStyle w:val="a0"/>
        <w:numPr>
          <w:ilvl w:val="0"/>
          <w:numId w:val="4"/>
        </w:numPr>
        <w:spacing w:beforeLines="50"/>
        <w:rPr>
          <w:rFonts w:eastAsia="SimSun"/>
          <w:b/>
          <w:lang w:eastAsia="zh-CN"/>
        </w:rPr>
      </w:pPr>
      <w:r>
        <w:rPr>
          <w:rFonts w:eastAsia="SimSun" w:hint="eastAsia"/>
          <w:b/>
          <w:lang w:eastAsia="zh-CN"/>
        </w:rPr>
        <w:t>Measurement</w:t>
      </w:r>
    </w:p>
    <w:p w:rsidR="008664E8" w:rsidRDefault="00E522A6" w:rsidP="009D7C55">
      <w:pPr>
        <w:pStyle w:val="a0"/>
        <w:spacing w:beforeLines="50"/>
        <w:rPr>
          <w:rFonts w:eastAsia="SimSun"/>
          <w:lang w:eastAsia="zh-CN"/>
        </w:rPr>
      </w:pPr>
      <w:r>
        <w:rPr>
          <w:rFonts w:eastAsia="SimSun" w:hint="eastAsia"/>
          <w:lang w:eastAsia="zh-CN"/>
        </w:rPr>
        <w:t xml:space="preserve">In BWP model, RRM measurement should include BWP level measurement, which is used to </w:t>
      </w:r>
      <w:r>
        <w:rPr>
          <w:rFonts w:eastAsia="SimSun"/>
          <w:lang w:eastAsia="zh-CN"/>
        </w:rPr>
        <w:t>maintain</w:t>
      </w:r>
      <w:r>
        <w:rPr>
          <w:rFonts w:eastAsia="SimSun" w:hint="eastAsia"/>
          <w:lang w:eastAsia="zh-CN"/>
        </w:rPr>
        <w:t xml:space="preserve"> the BWP configured set and also can be used for BWP activation/deactivation. </w:t>
      </w:r>
      <w:r w:rsidR="008664E8">
        <w:rPr>
          <w:rFonts w:eastAsia="SimSun" w:hint="eastAsia"/>
          <w:lang w:eastAsia="zh-CN"/>
        </w:rPr>
        <w:t xml:space="preserve">There are </w:t>
      </w:r>
      <w:r w:rsidR="00FB3811">
        <w:rPr>
          <w:rFonts w:eastAsia="SimSun" w:hint="eastAsia"/>
          <w:lang w:eastAsia="zh-CN"/>
        </w:rPr>
        <w:t>several</w:t>
      </w:r>
      <w:r w:rsidR="008664E8">
        <w:rPr>
          <w:rFonts w:eastAsia="SimSun" w:hint="eastAsia"/>
          <w:lang w:eastAsia="zh-CN"/>
        </w:rPr>
        <w:t xml:space="preserve"> kinds of </w:t>
      </w:r>
      <w:r w:rsidR="00FB3811">
        <w:rPr>
          <w:rFonts w:eastAsia="SimSun" w:hint="eastAsia"/>
          <w:lang w:eastAsia="zh-CN"/>
        </w:rPr>
        <w:t xml:space="preserve">BWP level </w:t>
      </w:r>
      <w:r w:rsidR="008664E8">
        <w:rPr>
          <w:rFonts w:eastAsia="SimSun" w:hint="eastAsia"/>
          <w:lang w:eastAsia="zh-CN"/>
        </w:rPr>
        <w:t>measurement:</w:t>
      </w:r>
    </w:p>
    <w:p w:rsidR="008664E8" w:rsidRPr="008664E8" w:rsidRDefault="008664E8" w:rsidP="00C140F3">
      <w:pPr>
        <w:pStyle w:val="af"/>
        <w:numPr>
          <w:ilvl w:val="0"/>
          <w:numId w:val="5"/>
        </w:numPr>
        <w:rPr>
          <w:rFonts w:ascii="Calibri" w:hAnsi="Calibri" w:cs="Calibri"/>
          <w:color w:val="1F497D"/>
          <w:sz w:val="21"/>
          <w:szCs w:val="21"/>
        </w:rPr>
      </w:pPr>
      <w:r w:rsidRPr="008664E8">
        <w:rPr>
          <w:rFonts w:eastAsia="SimSun"/>
          <w:lang w:eastAsia="zh-CN"/>
        </w:rPr>
        <w:t xml:space="preserve">BWP level measurement </w:t>
      </w:r>
      <w:r>
        <w:rPr>
          <w:rFonts w:eastAsia="SimSun" w:hint="eastAsia"/>
          <w:lang w:eastAsia="zh-CN"/>
        </w:rPr>
        <w:t xml:space="preserve">on activated BWP </w:t>
      </w:r>
      <w:r w:rsidRPr="008664E8">
        <w:rPr>
          <w:rFonts w:eastAsia="SimSun"/>
          <w:lang w:eastAsia="zh-CN"/>
        </w:rPr>
        <w:t xml:space="preserve">within serving cell; </w:t>
      </w:r>
    </w:p>
    <w:p w:rsidR="008664E8" w:rsidRPr="008664E8" w:rsidRDefault="008664E8" w:rsidP="00C140F3">
      <w:pPr>
        <w:pStyle w:val="af"/>
        <w:numPr>
          <w:ilvl w:val="0"/>
          <w:numId w:val="5"/>
        </w:numPr>
        <w:rPr>
          <w:rFonts w:ascii="Calibri" w:hAnsi="Calibri" w:cs="Calibri"/>
          <w:color w:val="1F497D"/>
          <w:sz w:val="21"/>
          <w:szCs w:val="21"/>
        </w:rPr>
      </w:pPr>
      <w:r>
        <w:rPr>
          <w:rFonts w:eastAsia="SimSun" w:hint="eastAsia"/>
          <w:lang w:eastAsia="zh-CN"/>
        </w:rPr>
        <w:t>BWP level measurement on de-activated but configured BWP within serving cell;</w:t>
      </w:r>
    </w:p>
    <w:p w:rsidR="008664E8" w:rsidRPr="008664E8" w:rsidRDefault="008664E8" w:rsidP="00C140F3">
      <w:pPr>
        <w:pStyle w:val="af"/>
        <w:numPr>
          <w:ilvl w:val="0"/>
          <w:numId w:val="5"/>
        </w:numPr>
        <w:rPr>
          <w:rFonts w:ascii="Calibri" w:hAnsi="Calibri" w:cs="Calibri"/>
          <w:color w:val="1F497D"/>
          <w:sz w:val="21"/>
          <w:szCs w:val="21"/>
        </w:rPr>
      </w:pPr>
      <w:r>
        <w:rPr>
          <w:rFonts w:eastAsia="SimSun" w:hint="eastAsia"/>
          <w:lang w:eastAsia="zh-CN"/>
        </w:rPr>
        <w:t>BWP level measurement on non-configured BWP within serving cell</w:t>
      </w:r>
      <w:r w:rsidR="00DC6005">
        <w:rPr>
          <w:rFonts w:eastAsia="SimSun" w:hint="eastAsia"/>
          <w:lang w:eastAsia="zh-CN"/>
        </w:rPr>
        <w:t>;</w:t>
      </w:r>
    </w:p>
    <w:p w:rsidR="008664E8" w:rsidRPr="008664E8" w:rsidRDefault="008664E8" w:rsidP="00C140F3">
      <w:pPr>
        <w:pStyle w:val="af"/>
        <w:numPr>
          <w:ilvl w:val="0"/>
          <w:numId w:val="5"/>
        </w:numPr>
        <w:rPr>
          <w:rFonts w:ascii="Calibri" w:hAnsi="Calibri" w:cs="Calibri"/>
          <w:color w:val="1F497D"/>
          <w:sz w:val="21"/>
          <w:szCs w:val="21"/>
        </w:rPr>
      </w:pPr>
      <w:r w:rsidRPr="008664E8">
        <w:rPr>
          <w:rFonts w:eastAsia="SimSun"/>
          <w:lang w:eastAsia="zh-CN"/>
        </w:rPr>
        <w:t>BWP level measureme</w:t>
      </w:r>
      <w:r w:rsidR="00DC6005">
        <w:rPr>
          <w:rFonts w:eastAsia="SimSun"/>
          <w:lang w:eastAsia="zh-CN"/>
        </w:rPr>
        <w:t xml:space="preserve">nt of </w:t>
      </w:r>
      <w:r w:rsidR="00E4143A">
        <w:rPr>
          <w:rFonts w:eastAsia="SimSun"/>
          <w:lang w:eastAsia="zh-CN"/>
        </w:rPr>
        <w:t>neighbour</w:t>
      </w:r>
      <w:r w:rsidR="00DC6005">
        <w:rPr>
          <w:rFonts w:eastAsia="SimSun"/>
          <w:lang w:eastAsia="zh-CN"/>
        </w:rPr>
        <w:t xml:space="preserve"> cell</w:t>
      </w:r>
      <w:r w:rsidR="00DC6005">
        <w:rPr>
          <w:rFonts w:eastAsia="SimSun" w:hint="eastAsia"/>
          <w:lang w:eastAsia="zh-CN"/>
        </w:rPr>
        <w:t>.</w:t>
      </w:r>
    </w:p>
    <w:p w:rsidR="00FB3811" w:rsidRDefault="00DC6005" w:rsidP="009D7C55">
      <w:pPr>
        <w:pStyle w:val="a0"/>
        <w:spacing w:beforeLines="50"/>
        <w:rPr>
          <w:rFonts w:eastAsia="SimSun"/>
          <w:lang w:eastAsia="zh-CN"/>
        </w:rPr>
      </w:pPr>
      <w:r>
        <w:rPr>
          <w:rFonts w:eastAsia="SimSun" w:hint="eastAsia"/>
          <w:lang w:eastAsia="zh-CN"/>
        </w:rPr>
        <w:t xml:space="preserve">The above four kinds of </w:t>
      </w:r>
      <w:r>
        <w:rPr>
          <w:rFonts w:eastAsia="SimSun"/>
          <w:lang w:eastAsia="zh-CN"/>
        </w:rPr>
        <w:t>measurement</w:t>
      </w:r>
      <w:r>
        <w:rPr>
          <w:rFonts w:eastAsia="SimSun" w:hint="eastAsia"/>
          <w:lang w:eastAsia="zh-CN"/>
        </w:rPr>
        <w:t xml:space="preserve"> can be </w:t>
      </w:r>
      <w:r>
        <w:rPr>
          <w:rFonts w:eastAsia="SimSun"/>
          <w:lang w:eastAsia="zh-CN"/>
        </w:rPr>
        <w:t>summarized</w:t>
      </w:r>
      <w:r>
        <w:rPr>
          <w:rFonts w:eastAsia="SimSun" w:hint="eastAsia"/>
          <w:lang w:eastAsia="zh-CN"/>
        </w:rPr>
        <w:t xml:space="preserve"> as the measurement on activated BWP, de-activated but configured BWP, and non-configured BWP</w:t>
      </w:r>
      <w:r w:rsidR="004D3B8E">
        <w:rPr>
          <w:rFonts w:eastAsia="SimSun" w:hint="eastAsia"/>
          <w:lang w:eastAsia="zh-CN"/>
        </w:rPr>
        <w:t xml:space="preserve">, which is </w:t>
      </w:r>
      <w:r w:rsidR="004D3B8E">
        <w:rPr>
          <w:rFonts w:eastAsia="SimSun"/>
          <w:lang w:eastAsia="zh-CN"/>
        </w:rPr>
        <w:t>similar</w:t>
      </w:r>
      <w:r w:rsidR="004D3B8E">
        <w:rPr>
          <w:rFonts w:eastAsia="SimSun" w:hint="eastAsia"/>
          <w:lang w:eastAsia="zh-CN"/>
        </w:rPr>
        <w:t xml:space="preserve"> as current cell level </w:t>
      </w:r>
      <w:r w:rsidR="004D3B8E">
        <w:rPr>
          <w:rFonts w:eastAsia="SimSun"/>
          <w:lang w:eastAsia="zh-CN"/>
        </w:rPr>
        <w:t>measurement</w:t>
      </w:r>
      <w:r w:rsidR="004D3B8E">
        <w:rPr>
          <w:rFonts w:eastAsia="SimSun" w:hint="eastAsia"/>
          <w:lang w:eastAsia="zh-CN"/>
        </w:rPr>
        <w:t xml:space="preserve"> model. </w:t>
      </w:r>
    </w:p>
    <w:p w:rsidR="004D3B8E" w:rsidRDefault="00C70B0F" w:rsidP="009D7C55">
      <w:pPr>
        <w:pStyle w:val="a0"/>
        <w:spacing w:beforeLines="50"/>
        <w:rPr>
          <w:rFonts w:eastAsia="SimSun"/>
          <w:lang w:eastAsia="zh-CN"/>
        </w:rPr>
      </w:pPr>
      <w:r>
        <w:rPr>
          <w:rFonts w:eastAsia="SimSun" w:hint="eastAsia"/>
          <w:lang w:eastAsia="zh-CN"/>
        </w:rPr>
        <w:lastRenderedPageBreak/>
        <w:t xml:space="preserve">If BWP can be used generally for both WB cell and </w:t>
      </w:r>
      <w:r w:rsidR="000C69EE">
        <w:rPr>
          <w:rFonts w:eastAsia="SimSun"/>
          <w:lang w:eastAsia="zh-CN"/>
        </w:rPr>
        <w:t>N</w:t>
      </w:r>
      <w:r>
        <w:rPr>
          <w:rFonts w:eastAsia="SimSun" w:hint="eastAsia"/>
          <w:lang w:eastAsia="zh-CN"/>
        </w:rPr>
        <w:t xml:space="preserve">B cell, then we think the simple way is to replace cell to BWP for the measurement. </w:t>
      </w:r>
    </w:p>
    <w:p w:rsidR="00132CB0" w:rsidRPr="00C93D71" w:rsidRDefault="00C70B0F" w:rsidP="009D7C55">
      <w:pPr>
        <w:pStyle w:val="a0"/>
        <w:spacing w:beforeLines="50"/>
        <w:rPr>
          <w:rFonts w:eastAsia="SimSun"/>
          <w:lang w:eastAsia="zh-CN"/>
        </w:rPr>
      </w:pPr>
      <w:r w:rsidRPr="00D543BC">
        <w:rPr>
          <w:rFonts w:eastAsia="SimSun" w:hint="eastAsia"/>
          <w:b/>
          <w:lang w:eastAsia="zh-CN"/>
        </w:rPr>
        <w:t xml:space="preserve">Proposal </w:t>
      </w:r>
      <w:r>
        <w:rPr>
          <w:rFonts w:eastAsia="SimSun" w:hint="eastAsia"/>
          <w:b/>
          <w:lang w:eastAsia="zh-CN"/>
        </w:rPr>
        <w:t>6</w:t>
      </w:r>
      <w:r w:rsidRPr="00D543BC">
        <w:rPr>
          <w:rFonts w:eastAsia="SimSun" w:hint="eastAsia"/>
          <w:b/>
          <w:lang w:eastAsia="zh-CN"/>
        </w:rPr>
        <w:t xml:space="preserve">: </w:t>
      </w:r>
      <w:r>
        <w:rPr>
          <w:rFonts w:eastAsia="SimSun" w:hint="eastAsia"/>
          <w:b/>
          <w:lang w:eastAsia="zh-CN"/>
        </w:rPr>
        <w:t xml:space="preserve">Propose to replace cell </w:t>
      </w:r>
      <w:r w:rsidR="000C69EE">
        <w:rPr>
          <w:rFonts w:eastAsia="SimSun"/>
          <w:b/>
          <w:lang w:eastAsia="zh-CN"/>
        </w:rPr>
        <w:t>with</w:t>
      </w:r>
      <w:r>
        <w:rPr>
          <w:rFonts w:eastAsia="SimSun" w:hint="eastAsia"/>
          <w:b/>
          <w:lang w:eastAsia="zh-CN"/>
        </w:rPr>
        <w:t xml:space="preserve"> BWP for measurement model. </w:t>
      </w:r>
    </w:p>
    <w:p w:rsidR="002C6318" w:rsidRDefault="002C6318" w:rsidP="000909F5">
      <w:pPr>
        <w:pStyle w:val="1"/>
        <w:jc w:val="both"/>
      </w:pPr>
      <w:r>
        <w:t>Conclusion</w:t>
      </w:r>
    </w:p>
    <w:p w:rsidR="008F5459" w:rsidRPr="00C246A4" w:rsidRDefault="00BE33D5" w:rsidP="009D7C55">
      <w:pPr>
        <w:pStyle w:val="a0"/>
        <w:spacing w:beforeLines="50"/>
        <w:rPr>
          <w:rFonts w:eastAsia="SimSun"/>
          <w:lang w:val="en-GB" w:eastAsia="zh-CN"/>
        </w:rPr>
      </w:pPr>
      <w:r>
        <w:rPr>
          <w:rFonts w:eastAsia="SimSun" w:hint="eastAsia"/>
          <w:lang w:val="en-GB" w:eastAsia="zh-CN"/>
        </w:rPr>
        <w:t xml:space="preserve">According to the analysis in section 2, </w:t>
      </w:r>
      <w:r w:rsidR="00C246A4" w:rsidRPr="00C246A4">
        <w:rPr>
          <w:rFonts w:eastAsia="SimSun" w:hint="eastAsia"/>
          <w:lang w:val="en-GB" w:eastAsia="zh-CN"/>
        </w:rPr>
        <w:t>it is proposed that:</w:t>
      </w:r>
    </w:p>
    <w:p w:rsidR="00D254E9" w:rsidRDefault="00D254E9" w:rsidP="009D7C55">
      <w:pPr>
        <w:pStyle w:val="a0"/>
        <w:spacing w:beforeLines="50"/>
        <w:rPr>
          <w:rFonts w:eastAsiaTheme="minorEastAsia"/>
          <w:b/>
          <w:lang w:eastAsia="zh-CN"/>
        </w:rPr>
      </w:pPr>
      <w:r>
        <w:rPr>
          <w:rFonts w:eastAsiaTheme="minorEastAsia" w:hint="eastAsia"/>
          <w:b/>
          <w:lang w:eastAsia="zh-CN"/>
        </w:rPr>
        <w:t>Proposal 1</w:t>
      </w:r>
      <w:r w:rsidRPr="00C93D71">
        <w:rPr>
          <w:rFonts w:eastAsiaTheme="minorEastAsia" w:hint="eastAsia"/>
          <w:b/>
          <w:lang w:eastAsia="zh-CN"/>
        </w:rPr>
        <w:t xml:space="preserve">: BWP model is different from CA model, i.e. configured </w:t>
      </w:r>
      <w:r w:rsidRPr="00C93D71">
        <w:rPr>
          <w:rFonts w:eastAsiaTheme="minorEastAsia"/>
          <w:b/>
          <w:lang w:eastAsia="zh-CN"/>
        </w:rPr>
        <w:t>multiple</w:t>
      </w:r>
      <w:r w:rsidRPr="00C93D71">
        <w:rPr>
          <w:rFonts w:eastAsiaTheme="minorEastAsia" w:hint="eastAsia"/>
          <w:b/>
          <w:lang w:eastAsia="zh-CN"/>
        </w:rPr>
        <w:t xml:space="preserve"> BWPs but only activate one at </w:t>
      </w:r>
      <w:r>
        <w:rPr>
          <w:rFonts w:eastAsiaTheme="minorEastAsia"/>
          <w:b/>
          <w:lang w:eastAsia="zh-CN"/>
        </w:rPr>
        <w:t>a</w:t>
      </w:r>
      <w:r w:rsidRPr="00C93D71">
        <w:rPr>
          <w:rFonts w:eastAsiaTheme="minorEastAsia" w:hint="eastAsia"/>
          <w:b/>
          <w:lang w:eastAsia="zh-CN"/>
        </w:rPr>
        <w:t xml:space="preserve"> time. </w:t>
      </w:r>
    </w:p>
    <w:p w:rsidR="00D254E9" w:rsidRDefault="00D254E9" w:rsidP="009D7C55">
      <w:pPr>
        <w:pStyle w:val="a0"/>
        <w:spacing w:beforeLines="50"/>
        <w:rPr>
          <w:rFonts w:eastAsiaTheme="minorEastAsia"/>
          <w:b/>
          <w:lang w:eastAsia="zh-CN"/>
        </w:rPr>
      </w:pPr>
      <w:r>
        <w:rPr>
          <w:rFonts w:eastAsiaTheme="minorEastAsia" w:hint="eastAsia"/>
          <w:b/>
          <w:lang w:eastAsia="zh-CN"/>
        </w:rPr>
        <w:t>Proposal 2</w:t>
      </w:r>
      <w:r w:rsidRPr="00C93D71">
        <w:rPr>
          <w:rFonts w:eastAsiaTheme="minorEastAsia" w:hint="eastAsia"/>
          <w:b/>
          <w:lang w:eastAsia="zh-CN"/>
        </w:rPr>
        <w:t xml:space="preserve">: </w:t>
      </w:r>
      <w:r>
        <w:rPr>
          <w:rFonts w:eastAsiaTheme="minorEastAsia" w:hint="eastAsia"/>
          <w:b/>
          <w:lang w:eastAsia="zh-CN"/>
        </w:rPr>
        <w:t xml:space="preserve">In BWP model, the UL and DL BWP can be activated </w:t>
      </w:r>
      <w:r>
        <w:rPr>
          <w:rFonts w:eastAsiaTheme="minorEastAsia"/>
          <w:b/>
          <w:lang w:eastAsia="zh-CN"/>
        </w:rPr>
        <w:t>independently</w:t>
      </w:r>
      <w:r>
        <w:rPr>
          <w:rFonts w:eastAsiaTheme="minorEastAsia" w:hint="eastAsia"/>
          <w:b/>
          <w:lang w:eastAsia="zh-CN"/>
        </w:rPr>
        <w:t xml:space="preserve">. </w:t>
      </w:r>
    </w:p>
    <w:p w:rsidR="00D254E9" w:rsidRDefault="00D254E9" w:rsidP="009D7C55">
      <w:pPr>
        <w:pStyle w:val="a0"/>
        <w:spacing w:beforeLines="50"/>
        <w:rPr>
          <w:rFonts w:eastAsia="SimSun"/>
          <w:b/>
          <w:lang w:eastAsia="zh-CN"/>
        </w:rPr>
      </w:pPr>
      <w:r w:rsidRPr="00AD5226">
        <w:rPr>
          <w:rFonts w:eastAsia="SimSun" w:hint="eastAsia"/>
          <w:b/>
          <w:lang w:eastAsia="zh-CN"/>
        </w:rPr>
        <w:t xml:space="preserve">Proposal 3: In BWP model, BWP is the </w:t>
      </w:r>
      <w:r>
        <w:rPr>
          <w:rFonts w:eastAsia="SimSun" w:hint="eastAsia"/>
          <w:b/>
          <w:lang w:eastAsia="zh-CN"/>
        </w:rPr>
        <w:t>smallest</w:t>
      </w:r>
      <w:r w:rsidRPr="00AD5226">
        <w:rPr>
          <w:rFonts w:eastAsia="SimSun" w:hint="eastAsia"/>
          <w:b/>
          <w:lang w:eastAsia="zh-CN"/>
        </w:rPr>
        <w:t xml:space="preserve"> </w:t>
      </w:r>
      <w:r>
        <w:rPr>
          <w:rFonts w:eastAsia="SimSun" w:hint="eastAsia"/>
          <w:b/>
          <w:lang w:eastAsia="zh-CN"/>
        </w:rPr>
        <w:t>granularity in RRC configuration instead of cell</w:t>
      </w:r>
      <w:r w:rsidRPr="00AD5226">
        <w:rPr>
          <w:rFonts w:eastAsia="SimSun" w:hint="eastAsia"/>
          <w:b/>
          <w:lang w:eastAsia="zh-CN"/>
        </w:rPr>
        <w:t xml:space="preserve">, which can be indicated in {cell index, BWP index} method. </w:t>
      </w:r>
    </w:p>
    <w:p w:rsidR="00D254E9" w:rsidRDefault="00D254E9" w:rsidP="009D7C55">
      <w:pPr>
        <w:pStyle w:val="a0"/>
        <w:spacing w:beforeLines="50"/>
        <w:rPr>
          <w:rFonts w:eastAsia="SimSun"/>
          <w:b/>
          <w:lang w:eastAsia="zh-CN"/>
        </w:rPr>
      </w:pPr>
      <w:r>
        <w:rPr>
          <w:rFonts w:eastAsia="SimSun" w:hint="eastAsia"/>
          <w:b/>
          <w:lang w:eastAsia="zh-CN"/>
        </w:rPr>
        <w:t>Proposal 4: T</w:t>
      </w:r>
      <w:r>
        <w:rPr>
          <w:rFonts w:eastAsia="SimSun"/>
          <w:b/>
          <w:lang w:eastAsia="zh-CN"/>
        </w:rPr>
        <w:t>arget {</w:t>
      </w:r>
      <w:r>
        <w:rPr>
          <w:rFonts w:eastAsia="SimSun" w:hint="eastAsia"/>
          <w:b/>
          <w:lang w:eastAsia="zh-CN"/>
        </w:rPr>
        <w:t>cell index, BWP index</w:t>
      </w:r>
      <w:r>
        <w:rPr>
          <w:rFonts w:eastAsia="SimSun"/>
          <w:b/>
          <w:lang w:eastAsia="zh-CN"/>
        </w:rPr>
        <w:t>}</w:t>
      </w:r>
      <w:r>
        <w:rPr>
          <w:rFonts w:eastAsia="SimSun" w:hint="eastAsia"/>
          <w:b/>
          <w:lang w:eastAsia="zh-CN"/>
        </w:rPr>
        <w:t xml:space="preserve"> should be indicated in the handover command.</w:t>
      </w:r>
    </w:p>
    <w:p w:rsidR="00D254E9" w:rsidRPr="00D543BC" w:rsidRDefault="00D254E9" w:rsidP="009D7C55">
      <w:pPr>
        <w:pStyle w:val="a0"/>
        <w:spacing w:beforeLines="50"/>
        <w:rPr>
          <w:rFonts w:eastAsia="SimSun"/>
          <w:b/>
          <w:lang w:eastAsia="zh-CN"/>
        </w:rPr>
      </w:pPr>
      <w:r w:rsidRPr="00D543BC">
        <w:rPr>
          <w:rFonts w:eastAsia="SimSun" w:hint="eastAsia"/>
          <w:b/>
          <w:lang w:eastAsia="zh-CN"/>
        </w:rPr>
        <w:t xml:space="preserve">Proposal 5: HARQ retransmission cannot be continued if the activated BWP changed. </w:t>
      </w:r>
    </w:p>
    <w:p w:rsidR="00D254E9" w:rsidRPr="00C93D71" w:rsidRDefault="00D254E9" w:rsidP="009D7C55">
      <w:pPr>
        <w:pStyle w:val="a0"/>
        <w:spacing w:beforeLines="50"/>
        <w:rPr>
          <w:rFonts w:eastAsia="SimSun"/>
          <w:lang w:eastAsia="zh-CN"/>
        </w:rPr>
      </w:pPr>
      <w:r w:rsidRPr="00D543BC">
        <w:rPr>
          <w:rFonts w:eastAsia="SimSun" w:hint="eastAsia"/>
          <w:b/>
          <w:lang w:eastAsia="zh-CN"/>
        </w:rPr>
        <w:t xml:space="preserve">Proposal </w:t>
      </w:r>
      <w:r>
        <w:rPr>
          <w:rFonts w:eastAsia="SimSun" w:hint="eastAsia"/>
          <w:b/>
          <w:lang w:eastAsia="zh-CN"/>
        </w:rPr>
        <w:t>6</w:t>
      </w:r>
      <w:r w:rsidRPr="00D543BC">
        <w:rPr>
          <w:rFonts w:eastAsia="SimSun" w:hint="eastAsia"/>
          <w:b/>
          <w:lang w:eastAsia="zh-CN"/>
        </w:rPr>
        <w:t xml:space="preserve">: </w:t>
      </w:r>
      <w:r>
        <w:rPr>
          <w:rFonts w:eastAsia="SimSun" w:hint="eastAsia"/>
          <w:b/>
          <w:lang w:eastAsia="zh-CN"/>
        </w:rPr>
        <w:t xml:space="preserve">Propose to replace cell </w:t>
      </w:r>
      <w:r>
        <w:rPr>
          <w:rFonts w:eastAsia="SimSun"/>
          <w:b/>
          <w:lang w:eastAsia="zh-CN"/>
        </w:rPr>
        <w:t>with</w:t>
      </w:r>
      <w:r>
        <w:rPr>
          <w:rFonts w:eastAsia="SimSun" w:hint="eastAsia"/>
          <w:b/>
          <w:lang w:eastAsia="zh-CN"/>
        </w:rPr>
        <w:t xml:space="preserve"> BWP for measurement model. </w:t>
      </w:r>
    </w:p>
    <w:p w:rsidR="003145B0" w:rsidRPr="00D254E9" w:rsidRDefault="003145B0" w:rsidP="003145B0">
      <w:pPr>
        <w:pStyle w:val="a0"/>
        <w:rPr>
          <w:rFonts w:eastAsia="SimSun"/>
          <w:lang w:eastAsia="zh-CN"/>
        </w:rPr>
      </w:pPr>
    </w:p>
    <w:p w:rsidR="00065C29" w:rsidRPr="004A2BFF" w:rsidRDefault="00065C29" w:rsidP="00065C29">
      <w:pPr>
        <w:pStyle w:val="a0"/>
        <w:rPr>
          <w:rFonts w:eastAsia="SimSun"/>
          <w:b/>
          <w:lang w:eastAsia="zh-CN"/>
        </w:rPr>
      </w:pPr>
    </w:p>
    <w:p w:rsidR="00772B7F" w:rsidRPr="00E048DC" w:rsidRDefault="00772B7F" w:rsidP="0097619D">
      <w:pPr>
        <w:pStyle w:val="a0"/>
        <w:rPr>
          <w:rFonts w:eastAsia="SimSun"/>
          <w:b/>
          <w:lang w:eastAsia="zh-CN"/>
        </w:rPr>
      </w:pPr>
    </w:p>
    <w:sectPr w:rsidR="00772B7F" w:rsidRPr="00E048DC"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8B7" w:rsidRDefault="00E248B7">
      <w:r>
        <w:separator/>
      </w:r>
    </w:p>
  </w:endnote>
  <w:endnote w:type="continuationSeparator" w:id="0">
    <w:p w:rsidR="00E248B7" w:rsidRDefault="00E24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E60E8C" w:rsidP="004F78EE">
    <w:pPr>
      <w:pStyle w:val="ac"/>
      <w:framePr w:wrap="around" w:vAnchor="text" w:hAnchor="margin" w:xAlign="center" w:y="1"/>
      <w:rPr>
        <w:rStyle w:val="ae"/>
      </w:rPr>
    </w:pPr>
    <w:r>
      <w:rPr>
        <w:rStyle w:val="ae"/>
      </w:rPr>
      <w:fldChar w:fldCharType="begin"/>
    </w:r>
    <w:r w:rsidR="00007917">
      <w:rPr>
        <w:rStyle w:val="ae"/>
      </w:rPr>
      <w:instrText xml:space="preserve">PAGE  </w:instrText>
    </w:r>
    <w:r>
      <w:rPr>
        <w:rStyle w:val="ae"/>
      </w:rPr>
      <w:fldChar w:fldCharType="end"/>
    </w:r>
  </w:p>
  <w:p w:rsidR="00007917" w:rsidRDefault="0000791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E60E8C" w:rsidP="004F78EE">
    <w:pPr>
      <w:pStyle w:val="ac"/>
      <w:framePr w:wrap="around" w:vAnchor="text" w:hAnchor="margin" w:xAlign="center" w:y="1"/>
      <w:rPr>
        <w:rStyle w:val="ae"/>
      </w:rPr>
    </w:pPr>
    <w:r>
      <w:rPr>
        <w:rStyle w:val="ae"/>
      </w:rPr>
      <w:fldChar w:fldCharType="begin"/>
    </w:r>
    <w:r w:rsidR="00007917">
      <w:rPr>
        <w:rStyle w:val="ae"/>
      </w:rPr>
      <w:instrText xml:space="preserve">PAGE  </w:instrText>
    </w:r>
    <w:r>
      <w:rPr>
        <w:rStyle w:val="ae"/>
      </w:rPr>
      <w:fldChar w:fldCharType="separate"/>
    </w:r>
    <w:r w:rsidR="009D7C55">
      <w:rPr>
        <w:rStyle w:val="ae"/>
        <w:noProof/>
      </w:rPr>
      <w:t>2</w:t>
    </w:r>
    <w:r>
      <w:rPr>
        <w:rStyle w:val="ae"/>
      </w:rPr>
      <w:fldChar w:fldCharType="end"/>
    </w:r>
  </w:p>
  <w:p w:rsidR="00007917" w:rsidRPr="00977F1F" w:rsidRDefault="00007917" w:rsidP="00D2528A">
    <w:pPr>
      <w:pStyle w:val="ac"/>
      <w:tabs>
        <w:tab w:val="left" w:pos="2552"/>
      </w:tabs>
      <w:rPr>
        <w:rFonts w:eastAsia="SimSun"/>
        <w:lang w:eastAsia="zh-CN"/>
      </w:rPr>
    </w:pPr>
    <w:r w:rsidRPr="002D3B82">
      <w:rPr>
        <w:rFonts w:eastAsia="SimSun"/>
        <w:lang w:eastAsia="zh-CN"/>
      </w:rPr>
      <w:t>R2-17</w:t>
    </w:r>
    <w:r w:rsidR="00492972">
      <w:rPr>
        <w:rFonts w:eastAsia="SimSun" w:hint="eastAsia"/>
        <w:lang w:eastAsia="zh-CN"/>
      </w:rPr>
      <w:t>10</w:t>
    </w:r>
    <w:r w:rsidR="00BC6300">
      <w:rPr>
        <w:rFonts w:eastAsia="SimSun" w:hint="eastAsia"/>
        <w:lang w:eastAsia="zh-CN"/>
      </w:rPr>
      <w:t>275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8B7" w:rsidRDefault="00E248B7">
      <w:r>
        <w:separator/>
      </w:r>
    </w:p>
  </w:footnote>
  <w:footnote w:type="continuationSeparator" w:id="0">
    <w:p w:rsidR="00E248B7" w:rsidRDefault="00E248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7" w:rsidRDefault="0000791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2F6B64"/>
    <w:multiLevelType w:val="hybridMultilevel"/>
    <w:tmpl w:val="66E4D58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BD3602"/>
    <w:multiLevelType w:val="hybridMultilevel"/>
    <w:tmpl w:val="05CCAEE8"/>
    <w:lvl w:ilvl="0" w:tplc="50FE89C6">
      <w:start w:val="2"/>
      <w:numFmt w:val="bullet"/>
      <w:lvlText w:val="-"/>
      <w:lvlJc w:val="left"/>
      <w:pPr>
        <w:ind w:left="360" w:hanging="360"/>
      </w:pPr>
      <w:rPr>
        <w:rFonts w:ascii="Times New Roman" w:eastAsia="SimSu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grammar="clean"/>
  <w:stylePaneFormatFilter w:val="3F01"/>
  <w:defaultTabStop w:val="720"/>
  <w:characterSpacingControl w:val="doNotCompress"/>
  <w:hdrShapeDefaults>
    <o:shapedefaults v:ext="edit" spidmax="136194"/>
  </w:hdrShapeDefaults>
  <w:footnotePr>
    <w:footnote w:id="-1"/>
    <w:footnote w:id="0"/>
  </w:footnotePr>
  <w:endnotePr>
    <w:endnote w:id="-1"/>
    <w:endnote w:id="0"/>
  </w:endnotePr>
  <w:compat>
    <w:applyBreakingRules/>
    <w:useFELayout/>
  </w:compat>
  <w:rsids>
    <w:rsidRoot w:val="00B87FBC"/>
    <w:rsid w:val="000008FC"/>
    <w:rsid w:val="00000EB2"/>
    <w:rsid w:val="00000F48"/>
    <w:rsid w:val="00001C9F"/>
    <w:rsid w:val="0000202E"/>
    <w:rsid w:val="00002290"/>
    <w:rsid w:val="00002736"/>
    <w:rsid w:val="00002FDB"/>
    <w:rsid w:val="00003CBF"/>
    <w:rsid w:val="00003E42"/>
    <w:rsid w:val="0000437C"/>
    <w:rsid w:val="0000549B"/>
    <w:rsid w:val="00005B67"/>
    <w:rsid w:val="000072AC"/>
    <w:rsid w:val="00007917"/>
    <w:rsid w:val="000116A5"/>
    <w:rsid w:val="00011848"/>
    <w:rsid w:val="00011DA9"/>
    <w:rsid w:val="000126C4"/>
    <w:rsid w:val="00013489"/>
    <w:rsid w:val="00013C51"/>
    <w:rsid w:val="00014584"/>
    <w:rsid w:val="0001458C"/>
    <w:rsid w:val="00016699"/>
    <w:rsid w:val="00016ABC"/>
    <w:rsid w:val="00016AC6"/>
    <w:rsid w:val="00016D97"/>
    <w:rsid w:val="00017893"/>
    <w:rsid w:val="00017931"/>
    <w:rsid w:val="0002040A"/>
    <w:rsid w:val="0002102E"/>
    <w:rsid w:val="0002195F"/>
    <w:rsid w:val="00021A7A"/>
    <w:rsid w:val="00024597"/>
    <w:rsid w:val="0002527D"/>
    <w:rsid w:val="000254E7"/>
    <w:rsid w:val="0002594D"/>
    <w:rsid w:val="00025FBF"/>
    <w:rsid w:val="000263D6"/>
    <w:rsid w:val="00026A53"/>
    <w:rsid w:val="000304B3"/>
    <w:rsid w:val="00031479"/>
    <w:rsid w:val="000316C6"/>
    <w:rsid w:val="0003244A"/>
    <w:rsid w:val="00033315"/>
    <w:rsid w:val="000333D3"/>
    <w:rsid w:val="000341B2"/>
    <w:rsid w:val="00034856"/>
    <w:rsid w:val="00036D16"/>
    <w:rsid w:val="00036D82"/>
    <w:rsid w:val="0003725E"/>
    <w:rsid w:val="00037A8B"/>
    <w:rsid w:val="000413B7"/>
    <w:rsid w:val="00041458"/>
    <w:rsid w:val="000417EB"/>
    <w:rsid w:val="00043CAA"/>
    <w:rsid w:val="000443DE"/>
    <w:rsid w:val="0004574C"/>
    <w:rsid w:val="00046441"/>
    <w:rsid w:val="000465DB"/>
    <w:rsid w:val="0004668D"/>
    <w:rsid w:val="000466C6"/>
    <w:rsid w:val="000474CF"/>
    <w:rsid w:val="00050933"/>
    <w:rsid w:val="000510F1"/>
    <w:rsid w:val="000521B8"/>
    <w:rsid w:val="0005286D"/>
    <w:rsid w:val="00052AF8"/>
    <w:rsid w:val="00054578"/>
    <w:rsid w:val="000552A6"/>
    <w:rsid w:val="00055855"/>
    <w:rsid w:val="000558A6"/>
    <w:rsid w:val="00055C46"/>
    <w:rsid w:val="00055E49"/>
    <w:rsid w:val="00056538"/>
    <w:rsid w:val="00060DF6"/>
    <w:rsid w:val="00061910"/>
    <w:rsid w:val="000620DB"/>
    <w:rsid w:val="0006264B"/>
    <w:rsid w:val="00063F75"/>
    <w:rsid w:val="0006407D"/>
    <w:rsid w:val="000651BA"/>
    <w:rsid w:val="00065794"/>
    <w:rsid w:val="00065C29"/>
    <w:rsid w:val="000662B5"/>
    <w:rsid w:val="00066365"/>
    <w:rsid w:val="00066864"/>
    <w:rsid w:val="000676C4"/>
    <w:rsid w:val="00070623"/>
    <w:rsid w:val="000727DD"/>
    <w:rsid w:val="00072E2B"/>
    <w:rsid w:val="000731F9"/>
    <w:rsid w:val="000738D9"/>
    <w:rsid w:val="00073E18"/>
    <w:rsid w:val="00074227"/>
    <w:rsid w:val="00074550"/>
    <w:rsid w:val="000749EF"/>
    <w:rsid w:val="00074C1E"/>
    <w:rsid w:val="00074DB5"/>
    <w:rsid w:val="0007531E"/>
    <w:rsid w:val="0007573C"/>
    <w:rsid w:val="00075D35"/>
    <w:rsid w:val="00076209"/>
    <w:rsid w:val="00076721"/>
    <w:rsid w:val="00076E3A"/>
    <w:rsid w:val="00077171"/>
    <w:rsid w:val="00077DE6"/>
    <w:rsid w:val="00077EDC"/>
    <w:rsid w:val="000808EB"/>
    <w:rsid w:val="000814E3"/>
    <w:rsid w:val="00083725"/>
    <w:rsid w:val="00083BC8"/>
    <w:rsid w:val="000840AF"/>
    <w:rsid w:val="000844D7"/>
    <w:rsid w:val="00084510"/>
    <w:rsid w:val="0008458A"/>
    <w:rsid w:val="0008596B"/>
    <w:rsid w:val="0008685F"/>
    <w:rsid w:val="00090158"/>
    <w:rsid w:val="000901DF"/>
    <w:rsid w:val="00090604"/>
    <w:rsid w:val="00090917"/>
    <w:rsid w:val="000909F5"/>
    <w:rsid w:val="000914FC"/>
    <w:rsid w:val="00092588"/>
    <w:rsid w:val="000930CC"/>
    <w:rsid w:val="000931F4"/>
    <w:rsid w:val="00093920"/>
    <w:rsid w:val="00093C8F"/>
    <w:rsid w:val="00093E9F"/>
    <w:rsid w:val="000941DE"/>
    <w:rsid w:val="00094F92"/>
    <w:rsid w:val="00095EF9"/>
    <w:rsid w:val="00095F1B"/>
    <w:rsid w:val="00096753"/>
    <w:rsid w:val="00097A93"/>
    <w:rsid w:val="000A14E1"/>
    <w:rsid w:val="000A189D"/>
    <w:rsid w:val="000A22CC"/>
    <w:rsid w:val="000A2A78"/>
    <w:rsid w:val="000A35F2"/>
    <w:rsid w:val="000A380C"/>
    <w:rsid w:val="000A50AD"/>
    <w:rsid w:val="000A5653"/>
    <w:rsid w:val="000A781D"/>
    <w:rsid w:val="000B0C8C"/>
    <w:rsid w:val="000B1E35"/>
    <w:rsid w:val="000B2462"/>
    <w:rsid w:val="000B25EE"/>
    <w:rsid w:val="000B2A61"/>
    <w:rsid w:val="000B2B81"/>
    <w:rsid w:val="000B3216"/>
    <w:rsid w:val="000B34EC"/>
    <w:rsid w:val="000B3D1B"/>
    <w:rsid w:val="000B47CC"/>
    <w:rsid w:val="000B50C2"/>
    <w:rsid w:val="000C0407"/>
    <w:rsid w:val="000C06E1"/>
    <w:rsid w:val="000C0A85"/>
    <w:rsid w:val="000C1FF8"/>
    <w:rsid w:val="000C2110"/>
    <w:rsid w:val="000C22BE"/>
    <w:rsid w:val="000C25C1"/>
    <w:rsid w:val="000C2785"/>
    <w:rsid w:val="000C28DA"/>
    <w:rsid w:val="000C2B25"/>
    <w:rsid w:val="000C3317"/>
    <w:rsid w:val="000C4A6F"/>
    <w:rsid w:val="000C4EF8"/>
    <w:rsid w:val="000C4FAF"/>
    <w:rsid w:val="000C5192"/>
    <w:rsid w:val="000C53A4"/>
    <w:rsid w:val="000C69EE"/>
    <w:rsid w:val="000C7EB3"/>
    <w:rsid w:val="000D03FB"/>
    <w:rsid w:val="000D0FCC"/>
    <w:rsid w:val="000D211A"/>
    <w:rsid w:val="000D23FA"/>
    <w:rsid w:val="000D2630"/>
    <w:rsid w:val="000D3A21"/>
    <w:rsid w:val="000D3C3A"/>
    <w:rsid w:val="000D3CB5"/>
    <w:rsid w:val="000D5171"/>
    <w:rsid w:val="000D5B3E"/>
    <w:rsid w:val="000D5C19"/>
    <w:rsid w:val="000D5C4A"/>
    <w:rsid w:val="000E137E"/>
    <w:rsid w:val="000E29B0"/>
    <w:rsid w:val="000E3046"/>
    <w:rsid w:val="000E3AE2"/>
    <w:rsid w:val="000E3D34"/>
    <w:rsid w:val="000E43DA"/>
    <w:rsid w:val="000E49E9"/>
    <w:rsid w:val="000E4DCE"/>
    <w:rsid w:val="000E557C"/>
    <w:rsid w:val="000E69BF"/>
    <w:rsid w:val="000F0221"/>
    <w:rsid w:val="000F058B"/>
    <w:rsid w:val="000F126B"/>
    <w:rsid w:val="000F12E6"/>
    <w:rsid w:val="000F1939"/>
    <w:rsid w:val="000F1A55"/>
    <w:rsid w:val="000F2438"/>
    <w:rsid w:val="000F2689"/>
    <w:rsid w:val="000F26CF"/>
    <w:rsid w:val="000F2ADA"/>
    <w:rsid w:val="000F3789"/>
    <w:rsid w:val="000F3B3D"/>
    <w:rsid w:val="000F3D9B"/>
    <w:rsid w:val="000F3F58"/>
    <w:rsid w:val="000F4DD3"/>
    <w:rsid w:val="000F5484"/>
    <w:rsid w:val="000F54CB"/>
    <w:rsid w:val="000F5BBE"/>
    <w:rsid w:val="000F631C"/>
    <w:rsid w:val="000F68BE"/>
    <w:rsid w:val="000F6B0D"/>
    <w:rsid w:val="000F6FF6"/>
    <w:rsid w:val="000F7247"/>
    <w:rsid w:val="000F7B88"/>
    <w:rsid w:val="000F7EFD"/>
    <w:rsid w:val="000F7F64"/>
    <w:rsid w:val="00100319"/>
    <w:rsid w:val="001022DB"/>
    <w:rsid w:val="00102970"/>
    <w:rsid w:val="00102D46"/>
    <w:rsid w:val="001034FB"/>
    <w:rsid w:val="001035BC"/>
    <w:rsid w:val="00105570"/>
    <w:rsid w:val="0010665E"/>
    <w:rsid w:val="00107A20"/>
    <w:rsid w:val="00107F1D"/>
    <w:rsid w:val="001102B6"/>
    <w:rsid w:val="001102F6"/>
    <w:rsid w:val="0011044C"/>
    <w:rsid w:val="00110B2E"/>
    <w:rsid w:val="00111652"/>
    <w:rsid w:val="00111A44"/>
    <w:rsid w:val="00112669"/>
    <w:rsid w:val="00113AED"/>
    <w:rsid w:val="00114216"/>
    <w:rsid w:val="001142D6"/>
    <w:rsid w:val="001145D2"/>
    <w:rsid w:val="00114951"/>
    <w:rsid w:val="00115CE3"/>
    <w:rsid w:val="00120930"/>
    <w:rsid w:val="0012160D"/>
    <w:rsid w:val="00121B4D"/>
    <w:rsid w:val="001230A4"/>
    <w:rsid w:val="00123176"/>
    <w:rsid w:val="0012462F"/>
    <w:rsid w:val="00124819"/>
    <w:rsid w:val="00125B3C"/>
    <w:rsid w:val="0012645F"/>
    <w:rsid w:val="001267F9"/>
    <w:rsid w:val="00126D7A"/>
    <w:rsid w:val="00127D59"/>
    <w:rsid w:val="001300EB"/>
    <w:rsid w:val="00130891"/>
    <w:rsid w:val="0013091A"/>
    <w:rsid w:val="001309BF"/>
    <w:rsid w:val="00130F59"/>
    <w:rsid w:val="00131040"/>
    <w:rsid w:val="0013105B"/>
    <w:rsid w:val="00131517"/>
    <w:rsid w:val="001318F6"/>
    <w:rsid w:val="00131F92"/>
    <w:rsid w:val="00132BF5"/>
    <w:rsid w:val="00132C93"/>
    <w:rsid w:val="00132CB0"/>
    <w:rsid w:val="0013363D"/>
    <w:rsid w:val="00133A24"/>
    <w:rsid w:val="00133D00"/>
    <w:rsid w:val="0013481D"/>
    <w:rsid w:val="00135B0A"/>
    <w:rsid w:val="00136678"/>
    <w:rsid w:val="0013689C"/>
    <w:rsid w:val="00136F6F"/>
    <w:rsid w:val="001407A4"/>
    <w:rsid w:val="0014120F"/>
    <w:rsid w:val="00141A67"/>
    <w:rsid w:val="00142920"/>
    <w:rsid w:val="00143AAA"/>
    <w:rsid w:val="00144834"/>
    <w:rsid w:val="0014512D"/>
    <w:rsid w:val="001469E3"/>
    <w:rsid w:val="0014719A"/>
    <w:rsid w:val="00147730"/>
    <w:rsid w:val="00147CC9"/>
    <w:rsid w:val="001509C6"/>
    <w:rsid w:val="00150BBA"/>
    <w:rsid w:val="00153BF9"/>
    <w:rsid w:val="0015460C"/>
    <w:rsid w:val="00155FC7"/>
    <w:rsid w:val="00156BB4"/>
    <w:rsid w:val="00156F7A"/>
    <w:rsid w:val="00157FDA"/>
    <w:rsid w:val="001601D1"/>
    <w:rsid w:val="001605FD"/>
    <w:rsid w:val="00160722"/>
    <w:rsid w:val="00160D6D"/>
    <w:rsid w:val="001625F3"/>
    <w:rsid w:val="001632A1"/>
    <w:rsid w:val="00164199"/>
    <w:rsid w:val="001641C7"/>
    <w:rsid w:val="00164894"/>
    <w:rsid w:val="001654AB"/>
    <w:rsid w:val="0016580C"/>
    <w:rsid w:val="0016591C"/>
    <w:rsid w:val="00165B2B"/>
    <w:rsid w:val="00165FEB"/>
    <w:rsid w:val="0016719D"/>
    <w:rsid w:val="0017068B"/>
    <w:rsid w:val="00171E5B"/>
    <w:rsid w:val="00172CA2"/>
    <w:rsid w:val="0017312E"/>
    <w:rsid w:val="001731F3"/>
    <w:rsid w:val="001737C4"/>
    <w:rsid w:val="00173FD1"/>
    <w:rsid w:val="0017401D"/>
    <w:rsid w:val="001755F1"/>
    <w:rsid w:val="00175FAB"/>
    <w:rsid w:val="001761A4"/>
    <w:rsid w:val="00177197"/>
    <w:rsid w:val="00177778"/>
    <w:rsid w:val="00177EAE"/>
    <w:rsid w:val="00177F10"/>
    <w:rsid w:val="001800F6"/>
    <w:rsid w:val="0018071C"/>
    <w:rsid w:val="0018081A"/>
    <w:rsid w:val="00180F73"/>
    <w:rsid w:val="001824D3"/>
    <w:rsid w:val="0018252A"/>
    <w:rsid w:val="001826BA"/>
    <w:rsid w:val="001826D8"/>
    <w:rsid w:val="00183362"/>
    <w:rsid w:val="00183661"/>
    <w:rsid w:val="00184ED0"/>
    <w:rsid w:val="001857EF"/>
    <w:rsid w:val="00185BE1"/>
    <w:rsid w:val="001860DF"/>
    <w:rsid w:val="00186E5D"/>
    <w:rsid w:val="0018753B"/>
    <w:rsid w:val="001876EB"/>
    <w:rsid w:val="00187AD7"/>
    <w:rsid w:val="00187B45"/>
    <w:rsid w:val="0019023C"/>
    <w:rsid w:val="0019277A"/>
    <w:rsid w:val="00193206"/>
    <w:rsid w:val="00193B94"/>
    <w:rsid w:val="001942D6"/>
    <w:rsid w:val="00195A48"/>
    <w:rsid w:val="00195F53"/>
    <w:rsid w:val="0019685F"/>
    <w:rsid w:val="00196BD2"/>
    <w:rsid w:val="00197328"/>
    <w:rsid w:val="001975C4"/>
    <w:rsid w:val="00197FEB"/>
    <w:rsid w:val="001A00B4"/>
    <w:rsid w:val="001A08B0"/>
    <w:rsid w:val="001A2B1B"/>
    <w:rsid w:val="001A31C3"/>
    <w:rsid w:val="001A31D4"/>
    <w:rsid w:val="001A364D"/>
    <w:rsid w:val="001A3CBF"/>
    <w:rsid w:val="001A3F69"/>
    <w:rsid w:val="001A45F7"/>
    <w:rsid w:val="001A4717"/>
    <w:rsid w:val="001A7A6F"/>
    <w:rsid w:val="001A7CF7"/>
    <w:rsid w:val="001B19CB"/>
    <w:rsid w:val="001B1A18"/>
    <w:rsid w:val="001B1B43"/>
    <w:rsid w:val="001B20F6"/>
    <w:rsid w:val="001B220B"/>
    <w:rsid w:val="001B2E07"/>
    <w:rsid w:val="001B3AC1"/>
    <w:rsid w:val="001B3C20"/>
    <w:rsid w:val="001B5A6E"/>
    <w:rsid w:val="001B6460"/>
    <w:rsid w:val="001B6880"/>
    <w:rsid w:val="001B689A"/>
    <w:rsid w:val="001B7232"/>
    <w:rsid w:val="001B75E2"/>
    <w:rsid w:val="001B7CAA"/>
    <w:rsid w:val="001B7E43"/>
    <w:rsid w:val="001C1725"/>
    <w:rsid w:val="001C1E00"/>
    <w:rsid w:val="001C260C"/>
    <w:rsid w:val="001C2710"/>
    <w:rsid w:val="001C2964"/>
    <w:rsid w:val="001C29A5"/>
    <w:rsid w:val="001C29F6"/>
    <w:rsid w:val="001C3652"/>
    <w:rsid w:val="001C36E6"/>
    <w:rsid w:val="001C3BF6"/>
    <w:rsid w:val="001C44B4"/>
    <w:rsid w:val="001C4ACC"/>
    <w:rsid w:val="001C5C4E"/>
    <w:rsid w:val="001C5D4D"/>
    <w:rsid w:val="001C667A"/>
    <w:rsid w:val="001C7F9E"/>
    <w:rsid w:val="001D02BA"/>
    <w:rsid w:val="001D0596"/>
    <w:rsid w:val="001D0994"/>
    <w:rsid w:val="001D20D5"/>
    <w:rsid w:val="001D2F5E"/>
    <w:rsid w:val="001D39E0"/>
    <w:rsid w:val="001D3C3E"/>
    <w:rsid w:val="001D3D93"/>
    <w:rsid w:val="001D42FC"/>
    <w:rsid w:val="001D4693"/>
    <w:rsid w:val="001D5068"/>
    <w:rsid w:val="001D50DB"/>
    <w:rsid w:val="001D533D"/>
    <w:rsid w:val="001D746C"/>
    <w:rsid w:val="001D77EA"/>
    <w:rsid w:val="001D7845"/>
    <w:rsid w:val="001D7F8C"/>
    <w:rsid w:val="001E00B5"/>
    <w:rsid w:val="001E12D7"/>
    <w:rsid w:val="001E1D8E"/>
    <w:rsid w:val="001E2A0B"/>
    <w:rsid w:val="001E3CBB"/>
    <w:rsid w:val="001E3DDE"/>
    <w:rsid w:val="001E3E3F"/>
    <w:rsid w:val="001E4073"/>
    <w:rsid w:val="001E44AD"/>
    <w:rsid w:val="001E5B59"/>
    <w:rsid w:val="001E733B"/>
    <w:rsid w:val="001E7EDF"/>
    <w:rsid w:val="001F10F9"/>
    <w:rsid w:val="001F14D0"/>
    <w:rsid w:val="001F1A08"/>
    <w:rsid w:val="001F21CB"/>
    <w:rsid w:val="001F2435"/>
    <w:rsid w:val="001F29F5"/>
    <w:rsid w:val="001F3687"/>
    <w:rsid w:val="001F3B2D"/>
    <w:rsid w:val="001F3DEF"/>
    <w:rsid w:val="001F469B"/>
    <w:rsid w:val="001F4751"/>
    <w:rsid w:val="001F4796"/>
    <w:rsid w:val="001F53A2"/>
    <w:rsid w:val="001F5A06"/>
    <w:rsid w:val="001F630F"/>
    <w:rsid w:val="001F78C2"/>
    <w:rsid w:val="00200147"/>
    <w:rsid w:val="002015E5"/>
    <w:rsid w:val="00201F2B"/>
    <w:rsid w:val="002022F9"/>
    <w:rsid w:val="002025F5"/>
    <w:rsid w:val="00202845"/>
    <w:rsid w:val="0020329C"/>
    <w:rsid w:val="0020399E"/>
    <w:rsid w:val="00204504"/>
    <w:rsid w:val="00204817"/>
    <w:rsid w:val="002048B9"/>
    <w:rsid w:val="0020536A"/>
    <w:rsid w:val="0020540C"/>
    <w:rsid w:val="00205EF5"/>
    <w:rsid w:val="0020672E"/>
    <w:rsid w:val="002072F1"/>
    <w:rsid w:val="002073D0"/>
    <w:rsid w:val="002074D0"/>
    <w:rsid w:val="0020799E"/>
    <w:rsid w:val="00207A39"/>
    <w:rsid w:val="00207C61"/>
    <w:rsid w:val="002101BA"/>
    <w:rsid w:val="00210F32"/>
    <w:rsid w:val="0021154C"/>
    <w:rsid w:val="0021334C"/>
    <w:rsid w:val="00213B3D"/>
    <w:rsid w:val="00214F05"/>
    <w:rsid w:val="002171A8"/>
    <w:rsid w:val="00220080"/>
    <w:rsid w:val="00220678"/>
    <w:rsid w:val="00220CB1"/>
    <w:rsid w:val="00221A80"/>
    <w:rsid w:val="00222026"/>
    <w:rsid w:val="00222582"/>
    <w:rsid w:val="00222CCE"/>
    <w:rsid w:val="002235EC"/>
    <w:rsid w:val="00223965"/>
    <w:rsid w:val="00223E82"/>
    <w:rsid w:val="00224F18"/>
    <w:rsid w:val="00226229"/>
    <w:rsid w:val="002262F0"/>
    <w:rsid w:val="0022651B"/>
    <w:rsid w:val="00226F70"/>
    <w:rsid w:val="0022722F"/>
    <w:rsid w:val="00227E76"/>
    <w:rsid w:val="002302C2"/>
    <w:rsid w:val="002308A3"/>
    <w:rsid w:val="00230919"/>
    <w:rsid w:val="002310F8"/>
    <w:rsid w:val="002319CC"/>
    <w:rsid w:val="00231E3A"/>
    <w:rsid w:val="0023217B"/>
    <w:rsid w:val="00232A82"/>
    <w:rsid w:val="00233084"/>
    <w:rsid w:val="00234505"/>
    <w:rsid w:val="00234DB0"/>
    <w:rsid w:val="00235A18"/>
    <w:rsid w:val="002362AC"/>
    <w:rsid w:val="00236705"/>
    <w:rsid w:val="00237964"/>
    <w:rsid w:val="00240C2E"/>
    <w:rsid w:val="0024144A"/>
    <w:rsid w:val="00241C61"/>
    <w:rsid w:val="002420B2"/>
    <w:rsid w:val="00242290"/>
    <w:rsid w:val="00242895"/>
    <w:rsid w:val="00243B63"/>
    <w:rsid w:val="00243CBC"/>
    <w:rsid w:val="00243EF4"/>
    <w:rsid w:val="00244327"/>
    <w:rsid w:val="00244DCE"/>
    <w:rsid w:val="00245AAC"/>
    <w:rsid w:val="0024647C"/>
    <w:rsid w:val="002465DA"/>
    <w:rsid w:val="00246DD9"/>
    <w:rsid w:val="00247D86"/>
    <w:rsid w:val="00250165"/>
    <w:rsid w:val="0025082F"/>
    <w:rsid w:val="002509E9"/>
    <w:rsid w:val="00250A29"/>
    <w:rsid w:val="00250C11"/>
    <w:rsid w:val="00250F44"/>
    <w:rsid w:val="002519FA"/>
    <w:rsid w:val="00251E2D"/>
    <w:rsid w:val="002522BE"/>
    <w:rsid w:val="00252939"/>
    <w:rsid w:val="0025311C"/>
    <w:rsid w:val="00254136"/>
    <w:rsid w:val="00254E0D"/>
    <w:rsid w:val="0025554E"/>
    <w:rsid w:val="002556F4"/>
    <w:rsid w:val="00255D23"/>
    <w:rsid w:val="00255E24"/>
    <w:rsid w:val="002561E9"/>
    <w:rsid w:val="00256744"/>
    <w:rsid w:val="00257E49"/>
    <w:rsid w:val="002606E3"/>
    <w:rsid w:val="00260898"/>
    <w:rsid w:val="00261C6C"/>
    <w:rsid w:val="00262FB6"/>
    <w:rsid w:val="00263894"/>
    <w:rsid w:val="00263F03"/>
    <w:rsid w:val="002648B0"/>
    <w:rsid w:val="00265230"/>
    <w:rsid w:val="0026794C"/>
    <w:rsid w:val="00267A8D"/>
    <w:rsid w:val="00270BE5"/>
    <w:rsid w:val="00272C7A"/>
    <w:rsid w:val="002740D9"/>
    <w:rsid w:val="00275303"/>
    <w:rsid w:val="00275EC3"/>
    <w:rsid w:val="002767E1"/>
    <w:rsid w:val="0027692C"/>
    <w:rsid w:val="00276E6C"/>
    <w:rsid w:val="00277159"/>
    <w:rsid w:val="00277970"/>
    <w:rsid w:val="00277A2C"/>
    <w:rsid w:val="00277F6D"/>
    <w:rsid w:val="002800D9"/>
    <w:rsid w:val="00280EE8"/>
    <w:rsid w:val="0028297D"/>
    <w:rsid w:val="00282C44"/>
    <w:rsid w:val="00285727"/>
    <w:rsid w:val="002911A8"/>
    <w:rsid w:val="00291922"/>
    <w:rsid w:val="00291C56"/>
    <w:rsid w:val="00292BEB"/>
    <w:rsid w:val="00292FFB"/>
    <w:rsid w:val="00293215"/>
    <w:rsid w:val="002935D4"/>
    <w:rsid w:val="0029502E"/>
    <w:rsid w:val="00295C45"/>
    <w:rsid w:val="00295CB1"/>
    <w:rsid w:val="00295E32"/>
    <w:rsid w:val="00295ED1"/>
    <w:rsid w:val="00295ED4"/>
    <w:rsid w:val="002972A9"/>
    <w:rsid w:val="00297960"/>
    <w:rsid w:val="00297C3F"/>
    <w:rsid w:val="00297F51"/>
    <w:rsid w:val="002A054D"/>
    <w:rsid w:val="002A0D2D"/>
    <w:rsid w:val="002A1CAD"/>
    <w:rsid w:val="002A1DCF"/>
    <w:rsid w:val="002A215F"/>
    <w:rsid w:val="002A4137"/>
    <w:rsid w:val="002A49E3"/>
    <w:rsid w:val="002A4DB6"/>
    <w:rsid w:val="002A50CB"/>
    <w:rsid w:val="002A542C"/>
    <w:rsid w:val="002A6902"/>
    <w:rsid w:val="002A6AC0"/>
    <w:rsid w:val="002A773B"/>
    <w:rsid w:val="002B0009"/>
    <w:rsid w:val="002B01A8"/>
    <w:rsid w:val="002B0640"/>
    <w:rsid w:val="002B1161"/>
    <w:rsid w:val="002B1C55"/>
    <w:rsid w:val="002B2C6F"/>
    <w:rsid w:val="002B3252"/>
    <w:rsid w:val="002B3272"/>
    <w:rsid w:val="002B3499"/>
    <w:rsid w:val="002B3678"/>
    <w:rsid w:val="002B380C"/>
    <w:rsid w:val="002B3844"/>
    <w:rsid w:val="002B3B6A"/>
    <w:rsid w:val="002B3C14"/>
    <w:rsid w:val="002B4115"/>
    <w:rsid w:val="002B5A4F"/>
    <w:rsid w:val="002B6A13"/>
    <w:rsid w:val="002B72C2"/>
    <w:rsid w:val="002C058A"/>
    <w:rsid w:val="002C0BC2"/>
    <w:rsid w:val="002C0F6D"/>
    <w:rsid w:val="002C133C"/>
    <w:rsid w:val="002C1B2F"/>
    <w:rsid w:val="002C2533"/>
    <w:rsid w:val="002C5799"/>
    <w:rsid w:val="002C5C73"/>
    <w:rsid w:val="002C612F"/>
    <w:rsid w:val="002C6318"/>
    <w:rsid w:val="002C71BE"/>
    <w:rsid w:val="002C736C"/>
    <w:rsid w:val="002C7823"/>
    <w:rsid w:val="002D0136"/>
    <w:rsid w:val="002D0613"/>
    <w:rsid w:val="002D0734"/>
    <w:rsid w:val="002D09A8"/>
    <w:rsid w:val="002D0D35"/>
    <w:rsid w:val="002D16EA"/>
    <w:rsid w:val="002D1BC9"/>
    <w:rsid w:val="002D26F2"/>
    <w:rsid w:val="002D2832"/>
    <w:rsid w:val="002D3153"/>
    <w:rsid w:val="002D3B82"/>
    <w:rsid w:val="002D4BEA"/>
    <w:rsid w:val="002D4C07"/>
    <w:rsid w:val="002D4F99"/>
    <w:rsid w:val="002D524B"/>
    <w:rsid w:val="002D574D"/>
    <w:rsid w:val="002D70F2"/>
    <w:rsid w:val="002E06B5"/>
    <w:rsid w:val="002E11AD"/>
    <w:rsid w:val="002E1A64"/>
    <w:rsid w:val="002E1D99"/>
    <w:rsid w:val="002E20FC"/>
    <w:rsid w:val="002E21D0"/>
    <w:rsid w:val="002E2878"/>
    <w:rsid w:val="002E2A59"/>
    <w:rsid w:val="002E2AF6"/>
    <w:rsid w:val="002E2CC9"/>
    <w:rsid w:val="002E386F"/>
    <w:rsid w:val="002E402B"/>
    <w:rsid w:val="002E4C31"/>
    <w:rsid w:val="002E4F1B"/>
    <w:rsid w:val="002E5AFD"/>
    <w:rsid w:val="002E6202"/>
    <w:rsid w:val="002E7146"/>
    <w:rsid w:val="002E7ACF"/>
    <w:rsid w:val="002F0DAB"/>
    <w:rsid w:val="002F1A40"/>
    <w:rsid w:val="002F1AE6"/>
    <w:rsid w:val="002F2137"/>
    <w:rsid w:val="002F3000"/>
    <w:rsid w:val="002F3319"/>
    <w:rsid w:val="002F3C6C"/>
    <w:rsid w:val="002F3D46"/>
    <w:rsid w:val="002F4476"/>
    <w:rsid w:val="002F5099"/>
    <w:rsid w:val="002F534C"/>
    <w:rsid w:val="002F547F"/>
    <w:rsid w:val="002F54A0"/>
    <w:rsid w:val="002F54D3"/>
    <w:rsid w:val="002F6666"/>
    <w:rsid w:val="002F6EDB"/>
    <w:rsid w:val="002F7526"/>
    <w:rsid w:val="002F7B9B"/>
    <w:rsid w:val="00300156"/>
    <w:rsid w:val="003004BB"/>
    <w:rsid w:val="00301592"/>
    <w:rsid w:val="00302017"/>
    <w:rsid w:val="003040C4"/>
    <w:rsid w:val="00304280"/>
    <w:rsid w:val="0030542F"/>
    <w:rsid w:val="00305615"/>
    <w:rsid w:val="00305A96"/>
    <w:rsid w:val="0030684E"/>
    <w:rsid w:val="00306F2C"/>
    <w:rsid w:val="00307156"/>
    <w:rsid w:val="00307678"/>
    <w:rsid w:val="003076C6"/>
    <w:rsid w:val="00307E6A"/>
    <w:rsid w:val="00307EC6"/>
    <w:rsid w:val="00310033"/>
    <w:rsid w:val="0031046A"/>
    <w:rsid w:val="0031147B"/>
    <w:rsid w:val="00312265"/>
    <w:rsid w:val="00312975"/>
    <w:rsid w:val="0031351F"/>
    <w:rsid w:val="00313571"/>
    <w:rsid w:val="0031376A"/>
    <w:rsid w:val="003140ED"/>
    <w:rsid w:val="00314360"/>
    <w:rsid w:val="003145B0"/>
    <w:rsid w:val="0031461D"/>
    <w:rsid w:val="00314FA2"/>
    <w:rsid w:val="00315048"/>
    <w:rsid w:val="00315D6F"/>
    <w:rsid w:val="00315D87"/>
    <w:rsid w:val="00315E7E"/>
    <w:rsid w:val="003161D3"/>
    <w:rsid w:val="003173A8"/>
    <w:rsid w:val="003175DE"/>
    <w:rsid w:val="00317847"/>
    <w:rsid w:val="00320B0B"/>
    <w:rsid w:val="00321AF7"/>
    <w:rsid w:val="00322749"/>
    <w:rsid w:val="003227E6"/>
    <w:rsid w:val="00323069"/>
    <w:rsid w:val="00323817"/>
    <w:rsid w:val="003238BC"/>
    <w:rsid w:val="00323D0C"/>
    <w:rsid w:val="00324418"/>
    <w:rsid w:val="00324AC0"/>
    <w:rsid w:val="00324DF8"/>
    <w:rsid w:val="00325078"/>
    <w:rsid w:val="00325481"/>
    <w:rsid w:val="0032556F"/>
    <w:rsid w:val="0033024B"/>
    <w:rsid w:val="00330752"/>
    <w:rsid w:val="00331502"/>
    <w:rsid w:val="00331FE5"/>
    <w:rsid w:val="0033289C"/>
    <w:rsid w:val="003346E3"/>
    <w:rsid w:val="00334ECA"/>
    <w:rsid w:val="00336422"/>
    <w:rsid w:val="00336B58"/>
    <w:rsid w:val="00337B45"/>
    <w:rsid w:val="00340376"/>
    <w:rsid w:val="003408C1"/>
    <w:rsid w:val="00340E27"/>
    <w:rsid w:val="003411D2"/>
    <w:rsid w:val="0034291F"/>
    <w:rsid w:val="00344658"/>
    <w:rsid w:val="00345273"/>
    <w:rsid w:val="003460C5"/>
    <w:rsid w:val="00346633"/>
    <w:rsid w:val="00346C9B"/>
    <w:rsid w:val="00346CFA"/>
    <w:rsid w:val="0034792F"/>
    <w:rsid w:val="003501BE"/>
    <w:rsid w:val="00352E71"/>
    <w:rsid w:val="00353104"/>
    <w:rsid w:val="00353F1F"/>
    <w:rsid w:val="00353FBD"/>
    <w:rsid w:val="003554D3"/>
    <w:rsid w:val="0035577C"/>
    <w:rsid w:val="00356A1A"/>
    <w:rsid w:val="00356B14"/>
    <w:rsid w:val="00356FAB"/>
    <w:rsid w:val="003570D8"/>
    <w:rsid w:val="00360649"/>
    <w:rsid w:val="003606D9"/>
    <w:rsid w:val="00360DF7"/>
    <w:rsid w:val="003614A7"/>
    <w:rsid w:val="0036341C"/>
    <w:rsid w:val="003663EE"/>
    <w:rsid w:val="00370A10"/>
    <w:rsid w:val="00370BFA"/>
    <w:rsid w:val="00371338"/>
    <w:rsid w:val="00371A4B"/>
    <w:rsid w:val="00371ACE"/>
    <w:rsid w:val="003727A3"/>
    <w:rsid w:val="00373F4E"/>
    <w:rsid w:val="00374D54"/>
    <w:rsid w:val="00376194"/>
    <w:rsid w:val="0037621B"/>
    <w:rsid w:val="003769DC"/>
    <w:rsid w:val="00376BAC"/>
    <w:rsid w:val="003809C7"/>
    <w:rsid w:val="00380FB6"/>
    <w:rsid w:val="00381ACD"/>
    <w:rsid w:val="0038241B"/>
    <w:rsid w:val="00382859"/>
    <w:rsid w:val="00382C1A"/>
    <w:rsid w:val="003869B8"/>
    <w:rsid w:val="003870EF"/>
    <w:rsid w:val="00387F89"/>
    <w:rsid w:val="00391A86"/>
    <w:rsid w:val="00391B92"/>
    <w:rsid w:val="00392154"/>
    <w:rsid w:val="003926F1"/>
    <w:rsid w:val="00392C46"/>
    <w:rsid w:val="00393474"/>
    <w:rsid w:val="00393B83"/>
    <w:rsid w:val="00393E9C"/>
    <w:rsid w:val="00394773"/>
    <w:rsid w:val="003949ED"/>
    <w:rsid w:val="00394B31"/>
    <w:rsid w:val="00395E88"/>
    <w:rsid w:val="00396BCD"/>
    <w:rsid w:val="003977CC"/>
    <w:rsid w:val="003A0F17"/>
    <w:rsid w:val="003A1B13"/>
    <w:rsid w:val="003A1B34"/>
    <w:rsid w:val="003A1DA3"/>
    <w:rsid w:val="003A54E5"/>
    <w:rsid w:val="003A5B10"/>
    <w:rsid w:val="003A6395"/>
    <w:rsid w:val="003A64C1"/>
    <w:rsid w:val="003A64F4"/>
    <w:rsid w:val="003A6A56"/>
    <w:rsid w:val="003A7426"/>
    <w:rsid w:val="003A77AA"/>
    <w:rsid w:val="003A787B"/>
    <w:rsid w:val="003A7AF3"/>
    <w:rsid w:val="003B02B2"/>
    <w:rsid w:val="003B0C2A"/>
    <w:rsid w:val="003B0EDD"/>
    <w:rsid w:val="003B21DD"/>
    <w:rsid w:val="003B321F"/>
    <w:rsid w:val="003B4341"/>
    <w:rsid w:val="003B4813"/>
    <w:rsid w:val="003B5481"/>
    <w:rsid w:val="003B56E7"/>
    <w:rsid w:val="003B68C3"/>
    <w:rsid w:val="003B6B63"/>
    <w:rsid w:val="003B6D8C"/>
    <w:rsid w:val="003B7349"/>
    <w:rsid w:val="003C022B"/>
    <w:rsid w:val="003C0D53"/>
    <w:rsid w:val="003C11F9"/>
    <w:rsid w:val="003C1482"/>
    <w:rsid w:val="003C1794"/>
    <w:rsid w:val="003C207F"/>
    <w:rsid w:val="003C217A"/>
    <w:rsid w:val="003C2F1F"/>
    <w:rsid w:val="003C370B"/>
    <w:rsid w:val="003C3E20"/>
    <w:rsid w:val="003C4444"/>
    <w:rsid w:val="003C4938"/>
    <w:rsid w:val="003C4D9D"/>
    <w:rsid w:val="003C52DD"/>
    <w:rsid w:val="003C5336"/>
    <w:rsid w:val="003C582D"/>
    <w:rsid w:val="003C5ECB"/>
    <w:rsid w:val="003C60FE"/>
    <w:rsid w:val="003C6AAE"/>
    <w:rsid w:val="003C7EE9"/>
    <w:rsid w:val="003D0FAC"/>
    <w:rsid w:val="003D3880"/>
    <w:rsid w:val="003D42CA"/>
    <w:rsid w:val="003D4443"/>
    <w:rsid w:val="003D605E"/>
    <w:rsid w:val="003D613B"/>
    <w:rsid w:val="003D6759"/>
    <w:rsid w:val="003D68A9"/>
    <w:rsid w:val="003D6C43"/>
    <w:rsid w:val="003E05FD"/>
    <w:rsid w:val="003E3623"/>
    <w:rsid w:val="003E3E4D"/>
    <w:rsid w:val="003E4199"/>
    <w:rsid w:val="003E46EF"/>
    <w:rsid w:val="003E484C"/>
    <w:rsid w:val="003E4B2B"/>
    <w:rsid w:val="003E55D2"/>
    <w:rsid w:val="003E56D0"/>
    <w:rsid w:val="003E6457"/>
    <w:rsid w:val="003E6B8C"/>
    <w:rsid w:val="003E6DC6"/>
    <w:rsid w:val="003E7D7B"/>
    <w:rsid w:val="003F01D8"/>
    <w:rsid w:val="003F0514"/>
    <w:rsid w:val="003F1DDA"/>
    <w:rsid w:val="003F22D6"/>
    <w:rsid w:val="003F2B96"/>
    <w:rsid w:val="003F2C37"/>
    <w:rsid w:val="003F2E6A"/>
    <w:rsid w:val="003F33E9"/>
    <w:rsid w:val="003F372C"/>
    <w:rsid w:val="003F3852"/>
    <w:rsid w:val="003F3A87"/>
    <w:rsid w:val="003F48BD"/>
    <w:rsid w:val="003F4C5F"/>
    <w:rsid w:val="003F5C20"/>
    <w:rsid w:val="003F7703"/>
    <w:rsid w:val="003F7E4C"/>
    <w:rsid w:val="004003D8"/>
    <w:rsid w:val="00400787"/>
    <w:rsid w:val="00400E41"/>
    <w:rsid w:val="004010E6"/>
    <w:rsid w:val="004012A3"/>
    <w:rsid w:val="00401F32"/>
    <w:rsid w:val="00402640"/>
    <w:rsid w:val="0040301C"/>
    <w:rsid w:val="00403E26"/>
    <w:rsid w:val="00404900"/>
    <w:rsid w:val="004066D3"/>
    <w:rsid w:val="00406BA4"/>
    <w:rsid w:val="004074AB"/>
    <w:rsid w:val="004117BE"/>
    <w:rsid w:val="004122AE"/>
    <w:rsid w:val="004124FA"/>
    <w:rsid w:val="004126F5"/>
    <w:rsid w:val="004128CF"/>
    <w:rsid w:val="00412E0F"/>
    <w:rsid w:val="00414548"/>
    <w:rsid w:val="00414A8B"/>
    <w:rsid w:val="00414C39"/>
    <w:rsid w:val="00414EA7"/>
    <w:rsid w:val="0041681C"/>
    <w:rsid w:val="00416875"/>
    <w:rsid w:val="004176D6"/>
    <w:rsid w:val="0042314D"/>
    <w:rsid w:val="004231BB"/>
    <w:rsid w:val="004238DF"/>
    <w:rsid w:val="00423D37"/>
    <w:rsid w:val="00423D57"/>
    <w:rsid w:val="004252DA"/>
    <w:rsid w:val="00425373"/>
    <w:rsid w:val="00427384"/>
    <w:rsid w:val="00427D37"/>
    <w:rsid w:val="004305A9"/>
    <w:rsid w:val="004305BF"/>
    <w:rsid w:val="004306C2"/>
    <w:rsid w:val="0043170A"/>
    <w:rsid w:val="00431949"/>
    <w:rsid w:val="0043202F"/>
    <w:rsid w:val="00432BDA"/>
    <w:rsid w:val="00433791"/>
    <w:rsid w:val="0043517B"/>
    <w:rsid w:val="004352E9"/>
    <w:rsid w:val="0043547B"/>
    <w:rsid w:val="004356CF"/>
    <w:rsid w:val="00441946"/>
    <w:rsid w:val="00441B8C"/>
    <w:rsid w:val="004429C4"/>
    <w:rsid w:val="004432FF"/>
    <w:rsid w:val="0044364A"/>
    <w:rsid w:val="00444035"/>
    <w:rsid w:val="00444180"/>
    <w:rsid w:val="0044424D"/>
    <w:rsid w:val="0044447F"/>
    <w:rsid w:val="004444E6"/>
    <w:rsid w:val="004449C6"/>
    <w:rsid w:val="004459DC"/>
    <w:rsid w:val="00445C95"/>
    <w:rsid w:val="00446183"/>
    <w:rsid w:val="00446917"/>
    <w:rsid w:val="00447899"/>
    <w:rsid w:val="004508C9"/>
    <w:rsid w:val="00453230"/>
    <w:rsid w:val="00453F03"/>
    <w:rsid w:val="004541CE"/>
    <w:rsid w:val="004564DF"/>
    <w:rsid w:val="0045718C"/>
    <w:rsid w:val="00457EB8"/>
    <w:rsid w:val="00460556"/>
    <w:rsid w:val="00460B33"/>
    <w:rsid w:val="004614E3"/>
    <w:rsid w:val="004617C2"/>
    <w:rsid w:val="00461DD7"/>
    <w:rsid w:val="00462591"/>
    <w:rsid w:val="00463EA2"/>
    <w:rsid w:val="00464398"/>
    <w:rsid w:val="00464C5F"/>
    <w:rsid w:val="004651AA"/>
    <w:rsid w:val="00466629"/>
    <w:rsid w:val="00466ACB"/>
    <w:rsid w:val="00467796"/>
    <w:rsid w:val="00467834"/>
    <w:rsid w:val="004678AC"/>
    <w:rsid w:val="00467EF6"/>
    <w:rsid w:val="00470486"/>
    <w:rsid w:val="004709E4"/>
    <w:rsid w:val="00470E4D"/>
    <w:rsid w:val="00471AA3"/>
    <w:rsid w:val="00472079"/>
    <w:rsid w:val="004738E9"/>
    <w:rsid w:val="004747B0"/>
    <w:rsid w:val="004749F3"/>
    <w:rsid w:val="00475E45"/>
    <w:rsid w:val="00476189"/>
    <w:rsid w:val="00476546"/>
    <w:rsid w:val="0047670A"/>
    <w:rsid w:val="0047727E"/>
    <w:rsid w:val="0048015C"/>
    <w:rsid w:val="00480C20"/>
    <w:rsid w:val="00482C83"/>
    <w:rsid w:val="004844F4"/>
    <w:rsid w:val="00484BD4"/>
    <w:rsid w:val="004851B9"/>
    <w:rsid w:val="004862A6"/>
    <w:rsid w:val="004870FC"/>
    <w:rsid w:val="0048743A"/>
    <w:rsid w:val="004875AB"/>
    <w:rsid w:val="004901FA"/>
    <w:rsid w:val="00491267"/>
    <w:rsid w:val="0049149B"/>
    <w:rsid w:val="004914F5"/>
    <w:rsid w:val="00492972"/>
    <w:rsid w:val="0049403B"/>
    <w:rsid w:val="0049432D"/>
    <w:rsid w:val="00494422"/>
    <w:rsid w:val="00494582"/>
    <w:rsid w:val="004950EF"/>
    <w:rsid w:val="00495E96"/>
    <w:rsid w:val="00496B1B"/>
    <w:rsid w:val="0049714F"/>
    <w:rsid w:val="00497804"/>
    <w:rsid w:val="004A0036"/>
    <w:rsid w:val="004A061A"/>
    <w:rsid w:val="004A0748"/>
    <w:rsid w:val="004A1ABA"/>
    <w:rsid w:val="004A215A"/>
    <w:rsid w:val="004A2A53"/>
    <w:rsid w:val="004A2AF6"/>
    <w:rsid w:val="004A2BFF"/>
    <w:rsid w:val="004A3310"/>
    <w:rsid w:val="004A3730"/>
    <w:rsid w:val="004A3AC1"/>
    <w:rsid w:val="004A41A6"/>
    <w:rsid w:val="004A4A2F"/>
    <w:rsid w:val="004A4B97"/>
    <w:rsid w:val="004A4CAE"/>
    <w:rsid w:val="004A6E71"/>
    <w:rsid w:val="004A743C"/>
    <w:rsid w:val="004A74CA"/>
    <w:rsid w:val="004B039B"/>
    <w:rsid w:val="004B08A0"/>
    <w:rsid w:val="004B0A9B"/>
    <w:rsid w:val="004B1B58"/>
    <w:rsid w:val="004B249E"/>
    <w:rsid w:val="004B2F24"/>
    <w:rsid w:val="004B31C0"/>
    <w:rsid w:val="004B33E7"/>
    <w:rsid w:val="004B388B"/>
    <w:rsid w:val="004B3898"/>
    <w:rsid w:val="004B4E11"/>
    <w:rsid w:val="004B4E27"/>
    <w:rsid w:val="004B5344"/>
    <w:rsid w:val="004B571B"/>
    <w:rsid w:val="004B60B3"/>
    <w:rsid w:val="004B64D6"/>
    <w:rsid w:val="004B666B"/>
    <w:rsid w:val="004C0C53"/>
    <w:rsid w:val="004C0E7B"/>
    <w:rsid w:val="004C17A1"/>
    <w:rsid w:val="004C1F3A"/>
    <w:rsid w:val="004C25ED"/>
    <w:rsid w:val="004C32E1"/>
    <w:rsid w:val="004C374E"/>
    <w:rsid w:val="004C3BD1"/>
    <w:rsid w:val="004C5A3F"/>
    <w:rsid w:val="004C5CA6"/>
    <w:rsid w:val="004C5D3E"/>
    <w:rsid w:val="004C6AC0"/>
    <w:rsid w:val="004C6F5C"/>
    <w:rsid w:val="004C78E6"/>
    <w:rsid w:val="004C7975"/>
    <w:rsid w:val="004C79A7"/>
    <w:rsid w:val="004C7B44"/>
    <w:rsid w:val="004D07CD"/>
    <w:rsid w:val="004D1079"/>
    <w:rsid w:val="004D1B84"/>
    <w:rsid w:val="004D28BE"/>
    <w:rsid w:val="004D3016"/>
    <w:rsid w:val="004D3B8E"/>
    <w:rsid w:val="004D3FCD"/>
    <w:rsid w:val="004D4314"/>
    <w:rsid w:val="004D6A0B"/>
    <w:rsid w:val="004D6A93"/>
    <w:rsid w:val="004D6B5C"/>
    <w:rsid w:val="004D72BF"/>
    <w:rsid w:val="004D7518"/>
    <w:rsid w:val="004E0D3F"/>
    <w:rsid w:val="004E1211"/>
    <w:rsid w:val="004E262B"/>
    <w:rsid w:val="004E2B52"/>
    <w:rsid w:val="004E3B9B"/>
    <w:rsid w:val="004E3EAB"/>
    <w:rsid w:val="004E4096"/>
    <w:rsid w:val="004E5AC3"/>
    <w:rsid w:val="004E6AB1"/>
    <w:rsid w:val="004E7104"/>
    <w:rsid w:val="004E7114"/>
    <w:rsid w:val="004E723A"/>
    <w:rsid w:val="004E7641"/>
    <w:rsid w:val="004E7664"/>
    <w:rsid w:val="004E7D81"/>
    <w:rsid w:val="004F11C0"/>
    <w:rsid w:val="004F1551"/>
    <w:rsid w:val="004F2510"/>
    <w:rsid w:val="004F2737"/>
    <w:rsid w:val="004F2B3E"/>
    <w:rsid w:val="004F2BAA"/>
    <w:rsid w:val="004F311D"/>
    <w:rsid w:val="004F3934"/>
    <w:rsid w:val="004F3CD2"/>
    <w:rsid w:val="004F40BE"/>
    <w:rsid w:val="004F55D0"/>
    <w:rsid w:val="004F589A"/>
    <w:rsid w:val="004F6DDF"/>
    <w:rsid w:val="004F7427"/>
    <w:rsid w:val="004F753A"/>
    <w:rsid w:val="004F756D"/>
    <w:rsid w:val="004F78EE"/>
    <w:rsid w:val="005023C4"/>
    <w:rsid w:val="005026D0"/>
    <w:rsid w:val="005026EB"/>
    <w:rsid w:val="0050270E"/>
    <w:rsid w:val="00503553"/>
    <w:rsid w:val="005040DD"/>
    <w:rsid w:val="00504C5B"/>
    <w:rsid w:val="005052CF"/>
    <w:rsid w:val="00505892"/>
    <w:rsid w:val="00505D51"/>
    <w:rsid w:val="00505F66"/>
    <w:rsid w:val="0050680D"/>
    <w:rsid w:val="0050773F"/>
    <w:rsid w:val="00507E9B"/>
    <w:rsid w:val="00510600"/>
    <w:rsid w:val="005115BB"/>
    <w:rsid w:val="0051265F"/>
    <w:rsid w:val="00512D62"/>
    <w:rsid w:val="00513583"/>
    <w:rsid w:val="005135F6"/>
    <w:rsid w:val="00516256"/>
    <w:rsid w:val="0051754D"/>
    <w:rsid w:val="00521459"/>
    <w:rsid w:val="0052213A"/>
    <w:rsid w:val="00523480"/>
    <w:rsid w:val="00524141"/>
    <w:rsid w:val="005244C8"/>
    <w:rsid w:val="00524B13"/>
    <w:rsid w:val="0052515F"/>
    <w:rsid w:val="00526AEB"/>
    <w:rsid w:val="00526EC0"/>
    <w:rsid w:val="00530E00"/>
    <w:rsid w:val="005313CA"/>
    <w:rsid w:val="00532919"/>
    <w:rsid w:val="00532C03"/>
    <w:rsid w:val="00534AA1"/>
    <w:rsid w:val="00534E0A"/>
    <w:rsid w:val="00535AC2"/>
    <w:rsid w:val="00535FC6"/>
    <w:rsid w:val="00536657"/>
    <w:rsid w:val="00536C5B"/>
    <w:rsid w:val="00536D8A"/>
    <w:rsid w:val="0053735B"/>
    <w:rsid w:val="00537FA2"/>
    <w:rsid w:val="005400AB"/>
    <w:rsid w:val="00540294"/>
    <w:rsid w:val="005402E2"/>
    <w:rsid w:val="00540F5E"/>
    <w:rsid w:val="005425A0"/>
    <w:rsid w:val="005425FB"/>
    <w:rsid w:val="00542744"/>
    <w:rsid w:val="005427A4"/>
    <w:rsid w:val="005431B3"/>
    <w:rsid w:val="005436CE"/>
    <w:rsid w:val="00543BBE"/>
    <w:rsid w:val="00544A59"/>
    <w:rsid w:val="00544F7B"/>
    <w:rsid w:val="005459FB"/>
    <w:rsid w:val="00545D5D"/>
    <w:rsid w:val="0054604D"/>
    <w:rsid w:val="005461F4"/>
    <w:rsid w:val="005466A8"/>
    <w:rsid w:val="005466C8"/>
    <w:rsid w:val="00546EE4"/>
    <w:rsid w:val="00547E0E"/>
    <w:rsid w:val="00550C6C"/>
    <w:rsid w:val="00550CD6"/>
    <w:rsid w:val="00551747"/>
    <w:rsid w:val="00552D8C"/>
    <w:rsid w:val="00553C36"/>
    <w:rsid w:val="00553D50"/>
    <w:rsid w:val="00554890"/>
    <w:rsid w:val="00554FCC"/>
    <w:rsid w:val="005561FF"/>
    <w:rsid w:val="00556291"/>
    <w:rsid w:val="005564F8"/>
    <w:rsid w:val="0055660A"/>
    <w:rsid w:val="00556698"/>
    <w:rsid w:val="005568C6"/>
    <w:rsid w:val="00556A99"/>
    <w:rsid w:val="00556FA5"/>
    <w:rsid w:val="0055708B"/>
    <w:rsid w:val="00557783"/>
    <w:rsid w:val="005578E6"/>
    <w:rsid w:val="00557B93"/>
    <w:rsid w:val="00557CAE"/>
    <w:rsid w:val="005603AF"/>
    <w:rsid w:val="00561797"/>
    <w:rsid w:val="005619D5"/>
    <w:rsid w:val="00561E0B"/>
    <w:rsid w:val="00562569"/>
    <w:rsid w:val="00562C72"/>
    <w:rsid w:val="0056484E"/>
    <w:rsid w:val="005667F3"/>
    <w:rsid w:val="005669EB"/>
    <w:rsid w:val="00570217"/>
    <w:rsid w:val="005709CA"/>
    <w:rsid w:val="00571C8F"/>
    <w:rsid w:val="005723C1"/>
    <w:rsid w:val="0057340E"/>
    <w:rsid w:val="005734C0"/>
    <w:rsid w:val="0057465F"/>
    <w:rsid w:val="00575043"/>
    <w:rsid w:val="00575589"/>
    <w:rsid w:val="0057574F"/>
    <w:rsid w:val="00575FAC"/>
    <w:rsid w:val="00581F53"/>
    <w:rsid w:val="00582FF3"/>
    <w:rsid w:val="00583129"/>
    <w:rsid w:val="005831E2"/>
    <w:rsid w:val="0058453C"/>
    <w:rsid w:val="005846C5"/>
    <w:rsid w:val="005857CB"/>
    <w:rsid w:val="005860CF"/>
    <w:rsid w:val="00586243"/>
    <w:rsid w:val="00586364"/>
    <w:rsid w:val="00590057"/>
    <w:rsid w:val="0059019D"/>
    <w:rsid w:val="0059034E"/>
    <w:rsid w:val="005905D8"/>
    <w:rsid w:val="00590E65"/>
    <w:rsid w:val="00590EDD"/>
    <w:rsid w:val="00590F63"/>
    <w:rsid w:val="005917D1"/>
    <w:rsid w:val="00592062"/>
    <w:rsid w:val="00592228"/>
    <w:rsid w:val="005925D3"/>
    <w:rsid w:val="00592DAA"/>
    <w:rsid w:val="005930E8"/>
    <w:rsid w:val="00593AE9"/>
    <w:rsid w:val="00593AFC"/>
    <w:rsid w:val="00594070"/>
    <w:rsid w:val="005949E5"/>
    <w:rsid w:val="00594B1B"/>
    <w:rsid w:val="005959D9"/>
    <w:rsid w:val="00595D32"/>
    <w:rsid w:val="00595E53"/>
    <w:rsid w:val="005967AF"/>
    <w:rsid w:val="00597401"/>
    <w:rsid w:val="005976F9"/>
    <w:rsid w:val="00597F8E"/>
    <w:rsid w:val="00597FA7"/>
    <w:rsid w:val="005A1D06"/>
    <w:rsid w:val="005A1F29"/>
    <w:rsid w:val="005A3032"/>
    <w:rsid w:val="005A40C0"/>
    <w:rsid w:val="005A48F8"/>
    <w:rsid w:val="005A4E8D"/>
    <w:rsid w:val="005A5771"/>
    <w:rsid w:val="005A5E82"/>
    <w:rsid w:val="005A6C07"/>
    <w:rsid w:val="005A6F4E"/>
    <w:rsid w:val="005A77AB"/>
    <w:rsid w:val="005A7AE9"/>
    <w:rsid w:val="005B01F8"/>
    <w:rsid w:val="005B0CE3"/>
    <w:rsid w:val="005B1D60"/>
    <w:rsid w:val="005B2F01"/>
    <w:rsid w:val="005B3248"/>
    <w:rsid w:val="005B350D"/>
    <w:rsid w:val="005B3A39"/>
    <w:rsid w:val="005B4296"/>
    <w:rsid w:val="005B4DBB"/>
    <w:rsid w:val="005B565C"/>
    <w:rsid w:val="005B6496"/>
    <w:rsid w:val="005B7728"/>
    <w:rsid w:val="005B7CB9"/>
    <w:rsid w:val="005C1017"/>
    <w:rsid w:val="005C15C4"/>
    <w:rsid w:val="005C1D15"/>
    <w:rsid w:val="005C4571"/>
    <w:rsid w:val="005C4EF0"/>
    <w:rsid w:val="005C5568"/>
    <w:rsid w:val="005C5ACE"/>
    <w:rsid w:val="005C5F73"/>
    <w:rsid w:val="005C6358"/>
    <w:rsid w:val="005C6C62"/>
    <w:rsid w:val="005C7143"/>
    <w:rsid w:val="005C714F"/>
    <w:rsid w:val="005C760C"/>
    <w:rsid w:val="005D07F7"/>
    <w:rsid w:val="005D1364"/>
    <w:rsid w:val="005D170E"/>
    <w:rsid w:val="005D1EB7"/>
    <w:rsid w:val="005D20E0"/>
    <w:rsid w:val="005D2135"/>
    <w:rsid w:val="005D2196"/>
    <w:rsid w:val="005D2DC0"/>
    <w:rsid w:val="005D3692"/>
    <w:rsid w:val="005D3745"/>
    <w:rsid w:val="005D60D8"/>
    <w:rsid w:val="005D6DBE"/>
    <w:rsid w:val="005D6FD6"/>
    <w:rsid w:val="005D7518"/>
    <w:rsid w:val="005E0741"/>
    <w:rsid w:val="005E11F6"/>
    <w:rsid w:val="005E200A"/>
    <w:rsid w:val="005E312D"/>
    <w:rsid w:val="005E3412"/>
    <w:rsid w:val="005E37D7"/>
    <w:rsid w:val="005E3876"/>
    <w:rsid w:val="005E4A9E"/>
    <w:rsid w:val="005E543E"/>
    <w:rsid w:val="005E61F1"/>
    <w:rsid w:val="005E6530"/>
    <w:rsid w:val="005E6D2C"/>
    <w:rsid w:val="005F0897"/>
    <w:rsid w:val="005F0A42"/>
    <w:rsid w:val="005F0ECA"/>
    <w:rsid w:val="005F15F1"/>
    <w:rsid w:val="005F1EC8"/>
    <w:rsid w:val="005F2D82"/>
    <w:rsid w:val="005F3E91"/>
    <w:rsid w:val="005F4625"/>
    <w:rsid w:val="005F4664"/>
    <w:rsid w:val="005F4DF9"/>
    <w:rsid w:val="005F51EB"/>
    <w:rsid w:val="005F588B"/>
    <w:rsid w:val="005F5C90"/>
    <w:rsid w:val="005F60B5"/>
    <w:rsid w:val="005F6F29"/>
    <w:rsid w:val="00600A2C"/>
    <w:rsid w:val="00600C12"/>
    <w:rsid w:val="006015E8"/>
    <w:rsid w:val="00602B12"/>
    <w:rsid w:val="0060409C"/>
    <w:rsid w:val="006040C5"/>
    <w:rsid w:val="00604131"/>
    <w:rsid w:val="0060600C"/>
    <w:rsid w:val="00606434"/>
    <w:rsid w:val="00606BDE"/>
    <w:rsid w:val="006078A0"/>
    <w:rsid w:val="00607E76"/>
    <w:rsid w:val="00607FB6"/>
    <w:rsid w:val="00611AF8"/>
    <w:rsid w:val="00612319"/>
    <w:rsid w:val="00614393"/>
    <w:rsid w:val="00615340"/>
    <w:rsid w:val="006157AC"/>
    <w:rsid w:val="00615CF4"/>
    <w:rsid w:val="00615D06"/>
    <w:rsid w:val="006172CC"/>
    <w:rsid w:val="006173D9"/>
    <w:rsid w:val="00617C14"/>
    <w:rsid w:val="00621198"/>
    <w:rsid w:val="006217AA"/>
    <w:rsid w:val="006221B9"/>
    <w:rsid w:val="006234B4"/>
    <w:rsid w:val="00623720"/>
    <w:rsid w:val="00623783"/>
    <w:rsid w:val="00623F36"/>
    <w:rsid w:val="00624611"/>
    <w:rsid w:val="00624B37"/>
    <w:rsid w:val="00624F1A"/>
    <w:rsid w:val="0062549E"/>
    <w:rsid w:val="00625CF6"/>
    <w:rsid w:val="00626B5F"/>
    <w:rsid w:val="006309BE"/>
    <w:rsid w:val="00630B64"/>
    <w:rsid w:val="00632867"/>
    <w:rsid w:val="00633361"/>
    <w:rsid w:val="006361A8"/>
    <w:rsid w:val="00636AF7"/>
    <w:rsid w:val="00637BD9"/>
    <w:rsid w:val="00641CF9"/>
    <w:rsid w:val="00641EC1"/>
    <w:rsid w:val="00642655"/>
    <w:rsid w:val="006446B7"/>
    <w:rsid w:val="00646060"/>
    <w:rsid w:val="00647E3E"/>
    <w:rsid w:val="006501AC"/>
    <w:rsid w:val="0065150A"/>
    <w:rsid w:val="00651633"/>
    <w:rsid w:val="00653185"/>
    <w:rsid w:val="00653578"/>
    <w:rsid w:val="0065370A"/>
    <w:rsid w:val="0065390E"/>
    <w:rsid w:val="00653B73"/>
    <w:rsid w:val="00653ECA"/>
    <w:rsid w:val="006542A6"/>
    <w:rsid w:val="006543C7"/>
    <w:rsid w:val="00654BAA"/>
    <w:rsid w:val="006559AD"/>
    <w:rsid w:val="00656715"/>
    <w:rsid w:val="006567CF"/>
    <w:rsid w:val="0065691A"/>
    <w:rsid w:val="00656D54"/>
    <w:rsid w:val="00657B1E"/>
    <w:rsid w:val="00660709"/>
    <w:rsid w:val="00660DAD"/>
    <w:rsid w:val="006611C8"/>
    <w:rsid w:val="00661601"/>
    <w:rsid w:val="00661B8E"/>
    <w:rsid w:val="00662029"/>
    <w:rsid w:val="00662101"/>
    <w:rsid w:val="00662C19"/>
    <w:rsid w:val="00663CE9"/>
    <w:rsid w:val="00664015"/>
    <w:rsid w:val="0066413E"/>
    <w:rsid w:val="006649BD"/>
    <w:rsid w:val="00665BF7"/>
    <w:rsid w:val="0066622D"/>
    <w:rsid w:val="00670285"/>
    <w:rsid w:val="00670541"/>
    <w:rsid w:val="006709B2"/>
    <w:rsid w:val="00672002"/>
    <w:rsid w:val="006732B4"/>
    <w:rsid w:val="006737D7"/>
    <w:rsid w:val="00674F5B"/>
    <w:rsid w:val="00675144"/>
    <w:rsid w:val="00675153"/>
    <w:rsid w:val="00675C2D"/>
    <w:rsid w:val="006763CC"/>
    <w:rsid w:val="00676658"/>
    <w:rsid w:val="006766C4"/>
    <w:rsid w:val="00676703"/>
    <w:rsid w:val="00676B7D"/>
    <w:rsid w:val="00676DF0"/>
    <w:rsid w:val="00677620"/>
    <w:rsid w:val="00677CAB"/>
    <w:rsid w:val="006801DD"/>
    <w:rsid w:val="0068036B"/>
    <w:rsid w:val="00680AE7"/>
    <w:rsid w:val="0068120C"/>
    <w:rsid w:val="00681EAE"/>
    <w:rsid w:val="00682EC8"/>
    <w:rsid w:val="006837FD"/>
    <w:rsid w:val="006843CB"/>
    <w:rsid w:val="00684D9B"/>
    <w:rsid w:val="00684E7C"/>
    <w:rsid w:val="00686FEF"/>
    <w:rsid w:val="0068718C"/>
    <w:rsid w:val="00687D4D"/>
    <w:rsid w:val="00691801"/>
    <w:rsid w:val="00691956"/>
    <w:rsid w:val="006920D5"/>
    <w:rsid w:val="00692378"/>
    <w:rsid w:val="00693DC1"/>
    <w:rsid w:val="00693E32"/>
    <w:rsid w:val="00695607"/>
    <w:rsid w:val="00696146"/>
    <w:rsid w:val="0069614E"/>
    <w:rsid w:val="00696BF9"/>
    <w:rsid w:val="006970B3"/>
    <w:rsid w:val="00697E3C"/>
    <w:rsid w:val="006A0503"/>
    <w:rsid w:val="006A08CF"/>
    <w:rsid w:val="006A0A68"/>
    <w:rsid w:val="006A0DD9"/>
    <w:rsid w:val="006A1411"/>
    <w:rsid w:val="006A154A"/>
    <w:rsid w:val="006A2389"/>
    <w:rsid w:val="006A2FE3"/>
    <w:rsid w:val="006A38C7"/>
    <w:rsid w:val="006A392F"/>
    <w:rsid w:val="006A4C1B"/>
    <w:rsid w:val="006A4FA4"/>
    <w:rsid w:val="006A5AD1"/>
    <w:rsid w:val="006A6157"/>
    <w:rsid w:val="006A6262"/>
    <w:rsid w:val="006A66A7"/>
    <w:rsid w:val="006A6D2F"/>
    <w:rsid w:val="006A7251"/>
    <w:rsid w:val="006A771A"/>
    <w:rsid w:val="006A7757"/>
    <w:rsid w:val="006B0CD7"/>
    <w:rsid w:val="006B1158"/>
    <w:rsid w:val="006B13E9"/>
    <w:rsid w:val="006B140F"/>
    <w:rsid w:val="006B1634"/>
    <w:rsid w:val="006B37EF"/>
    <w:rsid w:val="006B3F4D"/>
    <w:rsid w:val="006B4C95"/>
    <w:rsid w:val="006B4F4C"/>
    <w:rsid w:val="006B634F"/>
    <w:rsid w:val="006B64CB"/>
    <w:rsid w:val="006B7FFE"/>
    <w:rsid w:val="006C095A"/>
    <w:rsid w:val="006C0F17"/>
    <w:rsid w:val="006C1B52"/>
    <w:rsid w:val="006C1BAE"/>
    <w:rsid w:val="006C216A"/>
    <w:rsid w:val="006C2877"/>
    <w:rsid w:val="006C5ADC"/>
    <w:rsid w:val="006C5C4E"/>
    <w:rsid w:val="006C5DA6"/>
    <w:rsid w:val="006C6116"/>
    <w:rsid w:val="006C6454"/>
    <w:rsid w:val="006C7348"/>
    <w:rsid w:val="006C7CE6"/>
    <w:rsid w:val="006C7E5B"/>
    <w:rsid w:val="006D0853"/>
    <w:rsid w:val="006D0B91"/>
    <w:rsid w:val="006D0C5F"/>
    <w:rsid w:val="006D0E37"/>
    <w:rsid w:val="006D11BB"/>
    <w:rsid w:val="006D19A8"/>
    <w:rsid w:val="006D1D7B"/>
    <w:rsid w:val="006D3C05"/>
    <w:rsid w:val="006D4C98"/>
    <w:rsid w:val="006D593F"/>
    <w:rsid w:val="006D70F4"/>
    <w:rsid w:val="006D7B37"/>
    <w:rsid w:val="006D7FA9"/>
    <w:rsid w:val="006E03BC"/>
    <w:rsid w:val="006E043D"/>
    <w:rsid w:val="006E12CA"/>
    <w:rsid w:val="006E1A8C"/>
    <w:rsid w:val="006E1E08"/>
    <w:rsid w:val="006E1E4E"/>
    <w:rsid w:val="006E2A00"/>
    <w:rsid w:val="006E5797"/>
    <w:rsid w:val="006E5BAD"/>
    <w:rsid w:val="006E6252"/>
    <w:rsid w:val="006E6367"/>
    <w:rsid w:val="006E6DF8"/>
    <w:rsid w:val="006E72AD"/>
    <w:rsid w:val="006F1E59"/>
    <w:rsid w:val="006F209C"/>
    <w:rsid w:val="006F36E5"/>
    <w:rsid w:val="006F4186"/>
    <w:rsid w:val="006F62EB"/>
    <w:rsid w:val="006F6591"/>
    <w:rsid w:val="006F65A1"/>
    <w:rsid w:val="006F67B4"/>
    <w:rsid w:val="006F713D"/>
    <w:rsid w:val="00700193"/>
    <w:rsid w:val="007003D9"/>
    <w:rsid w:val="00700F99"/>
    <w:rsid w:val="0070124B"/>
    <w:rsid w:val="00701C7A"/>
    <w:rsid w:val="00702473"/>
    <w:rsid w:val="007025CB"/>
    <w:rsid w:val="00702B53"/>
    <w:rsid w:val="00702C02"/>
    <w:rsid w:val="00703778"/>
    <w:rsid w:val="00705934"/>
    <w:rsid w:val="00705A6D"/>
    <w:rsid w:val="007063F8"/>
    <w:rsid w:val="00707278"/>
    <w:rsid w:val="007075FA"/>
    <w:rsid w:val="0070788D"/>
    <w:rsid w:val="00707EA5"/>
    <w:rsid w:val="0071066D"/>
    <w:rsid w:val="007112CC"/>
    <w:rsid w:val="007113D2"/>
    <w:rsid w:val="0071210B"/>
    <w:rsid w:val="00712A78"/>
    <w:rsid w:val="0071345C"/>
    <w:rsid w:val="007135EF"/>
    <w:rsid w:val="007145C1"/>
    <w:rsid w:val="00715566"/>
    <w:rsid w:val="00716223"/>
    <w:rsid w:val="007162A3"/>
    <w:rsid w:val="007166A1"/>
    <w:rsid w:val="007167E2"/>
    <w:rsid w:val="00717645"/>
    <w:rsid w:val="0072004A"/>
    <w:rsid w:val="007205C6"/>
    <w:rsid w:val="0072118B"/>
    <w:rsid w:val="00721B42"/>
    <w:rsid w:val="007221C8"/>
    <w:rsid w:val="00723903"/>
    <w:rsid w:val="00723B91"/>
    <w:rsid w:val="00725B76"/>
    <w:rsid w:val="007264AD"/>
    <w:rsid w:val="007265C1"/>
    <w:rsid w:val="0072726A"/>
    <w:rsid w:val="007277CC"/>
    <w:rsid w:val="00730556"/>
    <w:rsid w:val="0073077A"/>
    <w:rsid w:val="00730802"/>
    <w:rsid w:val="007309D5"/>
    <w:rsid w:val="00730B33"/>
    <w:rsid w:val="007327E6"/>
    <w:rsid w:val="00732A5B"/>
    <w:rsid w:val="00732CDE"/>
    <w:rsid w:val="00733084"/>
    <w:rsid w:val="00733948"/>
    <w:rsid w:val="00733EF6"/>
    <w:rsid w:val="00733FF7"/>
    <w:rsid w:val="00734B27"/>
    <w:rsid w:val="00735D82"/>
    <w:rsid w:val="007369F7"/>
    <w:rsid w:val="00736F55"/>
    <w:rsid w:val="007407A2"/>
    <w:rsid w:val="00741B05"/>
    <w:rsid w:val="00742363"/>
    <w:rsid w:val="0074298B"/>
    <w:rsid w:val="007431B7"/>
    <w:rsid w:val="00743F1B"/>
    <w:rsid w:val="0074447A"/>
    <w:rsid w:val="00745D16"/>
    <w:rsid w:val="007469AA"/>
    <w:rsid w:val="00746B34"/>
    <w:rsid w:val="00747365"/>
    <w:rsid w:val="00747D25"/>
    <w:rsid w:val="0075109E"/>
    <w:rsid w:val="00751988"/>
    <w:rsid w:val="007526A1"/>
    <w:rsid w:val="0075277B"/>
    <w:rsid w:val="00752944"/>
    <w:rsid w:val="007530C0"/>
    <w:rsid w:val="007561BD"/>
    <w:rsid w:val="007562D0"/>
    <w:rsid w:val="00756513"/>
    <w:rsid w:val="00756853"/>
    <w:rsid w:val="00756952"/>
    <w:rsid w:val="00756A33"/>
    <w:rsid w:val="00756E3B"/>
    <w:rsid w:val="007574A4"/>
    <w:rsid w:val="0075773B"/>
    <w:rsid w:val="0076016C"/>
    <w:rsid w:val="00761C1B"/>
    <w:rsid w:val="00762133"/>
    <w:rsid w:val="007634E5"/>
    <w:rsid w:val="007637D8"/>
    <w:rsid w:val="00763E4C"/>
    <w:rsid w:val="00763FC4"/>
    <w:rsid w:val="0076499F"/>
    <w:rsid w:val="00764EA3"/>
    <w:rsid w:val="00764EE9"/>
    <w:rsid w:val="0076523E"/>
    <w:rsid w:val="00765C5E"/>
    <w:rsid w:val="007663BE"/>
    <w:rsid w:val="00766478"/>
    <w:rsid w:val="007665F6"/>
    <w:rsid w:val="007674E7"/>
    <w:rsid w:val="00771BA5"/>
    <w:rsid w:val="0077217A"/>
    <w:rsid w:val="007721F0"/>
    <w:rsid w:val="00772B7F"/>
    <w:rsid w:val="00772FA1"/>
    <w:rsid w:val="00774666"/>
    <w:rsid w:val="007751B9"/>
    <w:rsid w:val="007751CD"/>
    <w:rsid w:val="00775A7A"/>
    <w:rsid w:val="00776D50"/>
    <w:rsid w:val="007770F0"/>
    <w:rsid w:val="00777365"/>
    <w:rsid w:val="0077750C"/>
    <w:rsid w:val="00777C11"/>
    <w:rsid w:val="0078077B"/>
    <w:rsid w:val="00780DC4"/>
    <w:rsid w:val="007812F7"/>
    <w:rsid w:val="00782419"/>
    <w:rsid w:val="00782844"/>
    <w:rsid w:val="00782B38"/>
    <w:rsid w:val="0078441D"/>
    <w:rsid w:val="00784BD7"/>
    <w:rsid w:val="00785506"/>
    <w:rsid w:val="00787EDC"/>
    <w:rsid w:val="00787FA5"/>
    <w:rsid w:val="00790192"/>
    <w:rsid w:val="00790A12"/>
    <w:rsid w:val="00791B74"/>
    <w:rsid w:val="00791D8A"/>
    <w:rsid w:val="00792406"/>
    <w:rsid w:val="00793E3D"/>
    <w:rsid w:val="0079437C"/>
    <w:rsid w:val="007962C0"/>
    <w:rsid w:val="007963B4"/>
    <w:rsid w:val="00796E0C"/>
    <w:rsid w:val="007979EA"/>
    <w:rsid w:val="007A11AC"/>
    <w:rsid w:val="007A2337"/>
    <w:rsid w:val="007A23BD"/>
    <w:rsid w:val="007A2F90"/>
    <w:rsid w:val="007A3A86"/>
    <w:rsid w:val="007A5379"/>
    <w:rsid w:val="007A6174"/>
    <w:rsid w:val="007A6698"/>
    <w:rsid w:val="007A76AF"/>
    <w:rsid w:val="007A7A5D"/>
    <w:rsid w:val="007B2084"/>
    <w:rsid w:val="007B237D"/>
    <w:rsid w:val="007B23BC"/>
    <w:rsid w:val="007B2634"/>
    <w:rsid w:val="007B2C23"/>
    <w:rsid w:val="007B3356"/>
    <w:rsid w:val="007B342E"/>
    <w:rsid w:val="007B40BB"/>
    <w:rsid w:val="007B48F9"/>
    <w:rsid w:val="007B5618"/>
    <w:rsid w:val="007B5FB5"/>
    <w:rsid w:val="007B68C8"/>
    <w:rsid w:val="007B68D8"/>
    <w:rsid w:val="007B6D16"/>
    <w:rsid w:val="007B6D9A"/>
    <w:rsid w:val="007B6E39"/>
    <w:rsid w:val="007B7203"/>
    <w:rsid w:val="007C00F8"/>
    <w:rsid w:val="007C0304"/>
    <w:rsid w:val="007C0477"/>
    <w:rsid w:val="007C04FC"/>
    <w:rsid w:val="007C1307"/>
    <w:rsid w:val="007C1B15"/>
    <w:rsid w:val="007C1E48"/>
    <w:rsid w:val="007C207E"/>
    <w:rsid w:val="007C25DB"/>
    <w:rsid w:val="007C2AEB"/>
    <w:rsid w:val="007C36D4"/>
    <w:rsid w:val="007C4DDC"/>
    <w:rsid w:val="007C6125"/>
    <w:rsid w:val="007C6309"/>
    <w:rsid w:val="007C683D"/>
    <w:rsid w:val="007C7A77"/>
    <w:rsid w:val="007D01B7"/>
    <w:rsid w:val="007D09DA"/>
    <w:rsid w:val="007D0D3D"/>
    <w:rsid w:val="007D0E90"/>
    <w:rsid w:val="007D147D"/>
    <w:rsid w:val="007D244D"/>
    <w:rsid w:val="007D2A51"/>
    <w:rsid w:val="007D2D77"/>
    <w:rsid w:val="007D3540"/>
    <w:rsid w:val="007D45C8"/>
    <w:rsid w:val="007D46B6"/>
    <w:rsid w:val="007D4853"/>
    <w:rsid w:val="007D5110"/>
    <w:rsid w:val="007D5743"/>
    <w:rsid w:val="007D5A81"/>
    <w:rsid w:val="007D66F3"/>
    <w:rsid w:val="007D787D"/>
    <w:rsid w:val="007E0F64"/>
    <w:rsid w:val="007E10C0"/>
    <w:rsid w:val="007E16C8"/>
    <w:rsid w:val="007E18CD"/>
    <w:rsid w:val="007E1B6E"/>
    <w:rsid w:val="007E24C9"/>
    <w:rsid w:val="007E256A"/>
    <w:rsid w:val="007E2E20"/>
    <w:rsid w:val="007E3A95"/>
    <w:rsid w:val="007E3D7F"/>
    <w:rsid w:val="007E541E"/>
    <w:rsid w:val="007E5B94"/>
    <w:rsid w:val="007E67E6"/>
    <w:rsid w:val="007E7809"/>
    <w:rsid w:val="007E79AB"/>
    <w:rsid w:val="007E7A54"/>
    <w:rsid w:val="007E7D34"/>
    <w:rsid w:val="007F05FD"/>
    <w:rsid w:val="007F148F"/>
    <w:rsid w:val="007F187F"/>
    <w:rsid w:val="007F249A"/>
    <w:rsid w:val="007F2647"/>
    <w:rsid w:val="007F267B"/>
    <w:rsid w:val="007F27E9"/>
    <w:rsid w:val="007F333D"/>
    <w:rsid w:val="007F3886"/>
    <w:rsid w:val="007F5328"/>
    <w:rsid w:val="007F5407"/>
    <w:rsid w:val="007F5FC3"/>
    <w:rsid w:val="007F664C"/>
    <w:rsid w:val="007F6F3C"/>
    <w:rsid w:val="007F6F62"/>
    <w:rsid w:val="007F7523"/>
    <w:rsid w:val="007F76DE"/>
    <w:rsid w:val="007F7817"/>
    <w:rsid w:val="0080077F"/>
    <w:rsid w:val="0080104D"/>
    <w:rsid w:val="00801BB4"/>
    <w:rsid w:val="00801DD8"/>
    <w:rsid w:val="00802407"/>
    <w:rsid w:val="00802464"/>
    <w:rsid w:val="00802C3D"/>
    <w:rsid w:val="00803971"/>
    <w:rsid w:val="0080457C"/>
    <w:rsid w:val="00805B88"/>
    <w:rsid w:val="00805C19"/>
    <w:rsid w:val="00805D98"/>
    <w:rsid w:val="008062F2"/>
    <w:rsid w:val="00807723"/>
    <w:rsid w:val="0081014C"/>
    <w:rsid w:val="00810461"/>
    <w:rsid w:val="0081058D"/>
    <w:rsid w:val="00810632"/>
    <w:rsid w:val="00811B4D"/>
    <w:rsid w:val="008121A9"/>
    <w:rsid w:val="00812597"/>
    <w:rsid w:val="008128B6"/>
    <w:rsid w:val="008129F9"/>
    <w:rsid w:val="00812E5B"/>
    <w:rsid w:val="00813ED0"/>
    <w:rsid w:val="008149A0"/>
    <w:rsid w:val="008149A7"/>
    <w:rsid w:val="00814C03"/>
    <w:rsid w:val="00814D56"/>
    <w:rsid w:val="0081566C"/>
    <w:rsid w:val="00815D1A"/>
    <w:rsid w:val="00815E05"/>
    <w:rsid w:val="008173DD"/>
    <w:rsid w:val="008211A1"/>
    <w:rsid w:val="00822486"/>
    <w:rsid w:val="008226E5"/>
    <w:rsid w:val="00824718"/>
    <w:rsid w:val="008253AC"/>
    <w:rsid w:val="008261FD"/>
    <w:rsid w:val="00826B86"/>
    <w:rsid w:val="008277FB"/>
    <w:rsid w:val="0082787E"/>
    <w:rsid w:val="008278BC"/>
    <w:rsid w:val="00827B7A"/>
    <w:rsid w:val="00827CB0"/>
    <w:rsid w:val="00827FC0"/>
    <w:rsid w:val="00830341"/>
    <w:rsid w:val="00830361"/>
    <w:rsid w:val="00831091"/>
    <w:rsid w:val="00831168"/>
    <w:rsid w:val="0083152B"/>
    <w:rsid w:val="00833424"/>
    <w:rsid w:val="00833813"/>
    <w:rsid w:val="0083394D"/>
    <w:rsid w:val="00834A59"/>
    <w:rsid w:val="00834D7B"/>
    <w:rsid w:val="008359C6"/>
    <w:rsid w:val="00836009"/>
    <w:rsid w:val="00837C30"/>
    <w:rsid w:val="0084010D"/>
    <w:rsid w:val="0084153A"/>
    <w:rsid w:val="00841E6E"/>
    <w:rsid w:val="0084278B"/>
    <w:rsid w:val="008428D5"/>
    <w:rsid w:val="0084334F"/>
    <w:rsid w:val="008435AA"/>
    <w:rsid w:val="00843639"/>
    <w:rsid w:val="00843694"/>
    <w:rsid w:val="00843F38"/>
    <w:rsid w:val="00843F3F"/>
    <w:rsid w:val="00844251"/>
    <w:rsid w:val="008444F0"/>
    <w:rsid w:val="00844685"/>
    <w:rsid w:val="0084471D"/>
    <w:rsid w:val="0084494B"/>
    <w:rsid w:val="00844B2A"/>
    <w:rsid w:val="00845E32"/>
    <w:rsid w:val="008468CE"/>
    <w:rsid w:val="00846BB3"/>
    <w:rsid w:val="00846FCE"/>
    <w:rsid w:val="00847E56"/>
    <w:rsid w:val="008502DA"/>
    <w:rsid w:val="00850CFB"/>
    <w:rsid w:val="008522DA"/>
    <w:rsid w:val="008528B3"/>
    <w:rsid w:val="00852AA8"/>
    <w:rsid w:val="0085319E"/>
    <w:rsid w:val="00854102"/>
    <w:rsid w:val="00854B24"/>
    <w:rsid w:val="008559F6"/>
    <w:rsid w:val="00855BA1"/>
    <w:rsid w:val="00855DB7"/>
    <w:rsid w:val="00856387"/>
    <w:rsid w:val="008569E1"/>
    <w:rsid w:val="00856DB8"/>
    <w:rsid w:val="00857E50"/>
    <w:rsid w:val="00860820"/>
    <w:rsid w:val="008609D7"/>
    <w:rsid w:val="00860A83"/>
    <w:rsid w:val="00860C18"/>
    <w:rsid w:val="008611CD"/>
    <w:rsid w:val="00861D58"/>
    <w:rsid w:val="00862526"/>
    <w:rsid w:val="00862EE2"/>
    <w:rsid w:val="0086330D"/>
    <w:rsid w:val="00864454"/>
    <w:rsid w:val="00866057"/>
    <w:rsid w:val="008660F3"/>
    <w:rsid w:val="008664E8"/>
    <w:rsid w:val="0086798E"/>
    <w:rsid w:val="008706A6"/>
    <w:rsid w:val="00871117"/>
    <w:rsid w:val="00871607"/>
    <w:rsid w:val="00871879"/>
    <w:rsid w:val="00871A29"/>
    <w:rsid w:val="00872E2D"/>
    <w:rsid w:val="00872EF1"/>
    <w:rsid w:val="0087360E"/>
    <w:rsid w:val="00875680"/>
    <w:rsid w:val="00875C56"/>
    <w:rsid w:val="00876039"/>
    <w:rsid w:val="008762E4"/>
    <w:rsid w:val="008764E5"/>
    <w:rsid w:val="00876B80"/>
    <w:rsid w:val="00880B12"/>
    <w:rsid w:val="00880D8C"/>
    <w:rsid w:val="00881822"/>
    <w:rsid w:val="00882200"/>
    <w:rsid w:val="0088270F"/>
    <w:rsid w:val="00882837"/>
    <w:rsid w:val="0088309F"/>
    <w:rsid w:val="0088404F"/>
    <w:rsid w:val="008857A5"/>
    <w:rsid w:val="008858BA"/>
    <w:rsid w:val="00885EC3"/>
    <w:rsid w:val="00886AA4"/>
    <w:rsid w:val="00886F1E"/>
    <w:rsid w:val="008878FF"/>
    <w:rsid w:val="00887B6E"/>
    <w:rsid w:val="00887B98"/>
    <w:rsid w:val="00890AAD"/>
    <w:rsid w:val="00891487"/>
    <w:rsid w:val="00892B63"/>
    <w:rsid w:val="00892EE4"/>
    <w:rsid w:val="0089385A"/>
    <w:rsid w:val="008972E3"/>
    <w:rsid w:val="00897D04"/>
    <w:rsid w:val="008A056B"/>
    <w:rsid w:val="008A2CFE"/>
    <w:rsid w:val="008A2E65"/>
    <w:rsid w:val="008A3F38"/>
    <w:rsid w:val="008A4254"/>
    <w:rsid w:val="008A48BB"/>
    <w:rsid w:val="008A5449"/>
    <w:rsid w:val="008A5C5F"/>
    <w:rsid w:val="008A6A99"/>
    <w:rsid w:val="008A7A1D"/>
    <w:rsid w:val="008B071D"/>
    <w:rsid w:val="008B172C"/>
    <w:rsid w:val="008B185F"/>
    <w:rsid w:val="008B18DC"/>
    <w:rsid w:val="008B193B"/>
    <w:rsid w:val="008B2837"/>
    <w:rsid w:val="008B2B6B"/>
    <w:rsid w:val="008B33E3"/>
    <w:rsid w:val="008B342A"/>
    <w:rsid w:val="008B4447"/>
    <w:rsid w:val="008B4BBE"/>
    <w:rsid w:val="008B5E7C"/>
    <w:rsid w:val="008B64DF"/>
    <w:rsid w:val="008B6744"/>
    <w:rsid w:val="008B6933"/>
    <w:rsid w:val="008B7499"/>
    <w:rsid w:val="008B7D3E"/>
    <w:rsid w:val="008C05A4"/>
    <w:rsid w:val="008C09C7"/>
    <w:rsid w:val="008C0B8D"/>
    <w:rsid w:val="008C0F40"/>
    <w:rsid w:val="008C1454"/>
    <w:rsid w:val="008C1807"/>
    <w:rsid w:val="008C2BA9"/>
    <w:rsid w:val="008C3225"/>
    <w:rsid w:val="008C38B1"/>
    <w:rsid w:val="008C511A"/>
    <w:rsid w:val="008C5815"/>
    <w:rsid w:val="008C64EC"/>
    <w:rsid w:val="008C6F05"/>
    <w:rsid w:val="008C70E5"/>
    <w:rsid w:val="008C7769"/>
    <w:rsid w:val="008C7F4D"/>
    <w:rsid w:val="008D022F"/>
    <w:rsid w:val="008D02C2"/>
    <w:rsid w:val="008D0E64"/>
    <w:rsid w:val="008D1061"/>
    <w:rsid w:val="008D1563"/>
    <w:rsid w:val="008D1C4E"/>
    <w:rsid w:val="008D1E8F"/>
    <w:rsid w:val="008D1EED"/>
    <w:rsid w:val="008D2108"/>
    <w:rsid w:val="008D3144"/>
    <w:rsid w:val="008D36F6"/>
    <w:rsid w:val="008D494A"/>
    <w:rsid w:val="008D4D22"/>
    <w:rsid w:val="008D5AFF"/>
    <w:rsid w:val="008D5B41"/>
    <w:rsid w:val="008D5B66"/>
    <w:rsid w:val="008D60F7"/>
    <w:rsid w:val="008D67C2"/>
    <w:rsid w:val="008D6D91"/>
    <w:rsid w:val="008D6F97"/>
    <w:rsid w:val="008D7535"/>
    <w:rsid w:val="008D7B2C"/>
    <w:rsid w:val="008E074A"/>
    <w:rsid w:val="008E151C"/>
    <w:rsid w:val="008E1709"/>
    <w:rsid w:val="008E18C3"/>
    <w:rsid w:val="008E1D3C"/>
    <w:rsid w:val="008E4D57"/>
    <w:rsid w:val="008E5405"/>
    <w:rsid w:val="008E5982"/>
    <w:rsid w:val="008E6552"/>
    <w:rsid w:val="008E6DFC"/>
    <w:rsid w:val="008E7154"/>
    <w:rsid w:val="008E72DA"/>
    <w:rsid w:val="008F1330"/>
    <w:rsid w:val="008F1BE2"/>
    <w:rsid w:val="008F289B"/>
    <w:rsid w:val="008F3593"/>
    <w:rsid w:val="008F36B6"/>
    <w:rsid w:val="008F3B02"/>
    <w:rsid w:val="008F3EAE"/>
    <w:rsid w:val="008F4666"/>
    <w:rsid w:val="008F5459"/>
    <w:rsid w:val="008F61C3"/>
    <w:rsid w:val="008F7328"/>
    <w:rsid w:val="008F737F"/>
    <w:rsid w:val="00900035"/>
    <w:rsid w:val="00900C02"/>
    <w:rsid w:val="009014E4"/>
    <w:rsid w:val="00903635"/>
    <w:rsid w:val="00903D73"/>
    <w:rsid w:val="009048B6"/>
    <w:rsid w:val="009048B7"/>
    <w:rsid w:val="009055A0"/>
    <w:rsid w:val="00906097"/>
    <w:rsid w:val="00906A5E"/>
    <w:rsid w:val="00906DF6"/>
    <w:rsid w:val="00906F0E"/>
    <w:rsid w:val="009076A9"/>
    <w:rsid w:val="00907A93"/>
    <w:rsid w:val="0091014C"/>
    <w:rsid w:val="009101FE"/>
    <w:rsid w:val="009104AF"/>
    <w:rsid w:val="00910BFF"/>
    <w:rsid w:val="00912231"/>
    <w:rsid w:val="00912A13"/>
    <w:rsid w:val="009138BD"/>
    <w:rsid w:val="00915762"/>
    <w:rsid w:val="00915F88"/>
    <w:rsid w:val="0091675A"/>
    <w:rsid w:val="0091686A"/>
    <w:rsid w:val="00920363"/>
    <w:rsid w:val="00920B1B"/>
    <w:rsid w:val="0092105F"/>
    <w:rsid w:val="009219E8"/>
    <w:rsid w:val="00921B64"/>
    <w:rsid w:val="00921C5D"/>
    <w:rsid w:val="00921D17"/>
    <w:rsid w:val="009231F4"/>
    <w:rsid w:val="009233DB"/>
    <w:rsid w:val="00923528"/>
    <w:rsid w:val="00923C74"/>
    <w:rsid w:val="00924AC3"/>
    <w:rsid w:val="00930518"/>
    <w:rsid w:val="009317C6"/>
    <w:rsid w:val="00931AC8"/>
    <w:rsid w:val="009348D6"/>
    <w:rsid w:val="00934D9E"/>
    <w:rsid w:val="0093611A"/>
    <w:rsid w:val="009362B9"/>
    <w:rsid w:val="0093654D"/>
    <w:rsid w:val="00937657"/>
    <w:rsid w:val="0094167A"/>
    <w:rsid w:val="009417DE"/>
    <w:rsid w:val="009427EC"/>
    <w:rsid w:val="0094285C"/>
    <w:rsid w:val="00943D99"/>
    <w:rsid w:val="009440FF"/>
    <w:rsid w:val="009443A0"/>
    <w:rsid w:val="00944D6E"/>
    <w:rsid w:val="00944F92"/>
    <w:rsid w:val="00945344"/>
    <w:rsid w:val="009455CE"/>
    <w:rsid w:val="009456E7"/>
    <w:rsid w:val="00945AD0"/>
    <w:rsid w:val="00945B8E"/>
    <w:rsid w:val="009465CB"/>
    <w:rsid w:val="0095089C"/>
    <w:rsid w:val="00950CCB"/>
    <w:rsid w:val="00951042"/>
    <w:rsid w:val="009531A4"/>
    <w:rsid w:val="0095386F"/>
    <w:rsid w:val="00953DC2"/>
    <w:rsid w:val="00955DAD"/>
    <w:rsid w:val="00956FFE"/>
    <w:rsid w:val="00957DA1"/>
    <w:rsid w:val="00957FE3"/>
    <w:rsid w:val="0096056B"/>
    <w:rsid w:val="00961874"/>
    <w:rsid w:val="00961AE5"/>
    <w:rsid w:val="00961B4A"/>
    <w:rsid w:val="00961F19"/>
    <w:rsid w:val="00962123"/>
    <w:rsid w:val="00962311"/>
    <w:rsid w:val="00962EC1"/>
    <w:rsid w:val="00963C67"/>
    <w:rsid w:val="0096430B"/>
    <w:rsid w:val="0096470E"/>
    <w:rsid w:val="00964DD3"/>
    <w:rsid w:val="009653EA"/>
    <w:rsid w:val="00965C56"/>
    <w:rsid w:val="00966A3B"/>
    <w:rsid w:val="00966E99"/>
    <w:rsid w:val="00970C9D"/>
    <w:rsid w:val="00971A3E"/>
    <w:rsid w:val="00971C04"/>
    <w:rsid w:val="00971C4F"/>
    <w:rsid w:val="009728DB"/>
    <w:rsid w:val="009737D8"/>
    <w:rsid w:val="00973B14"/>
    <w:rsid w:val="0097448B"/>
    <w:rsid w:val="0097473F"/>
    <w:rsid w:val="00974E68"/>
    <w:rsid w:val="009759B0"/>
    <w:rsid w:val="0097619D"/>
    <w:rsid w:val="00976A9A"/>
    <w:rsid w:val="00977451"/>
    <w:rsid w:val="00977F1F"/>
    <w:rsid w:val="009806BF"/>
    <w:rsid w:val="00981DDE"/>
    <w:rsid w:val="00982B28"/>
    <w:rsid w:val="00983768"/>
    <w:rsid w:val="00983CC6"/>
    <w:rsid w:val="0098495A"/>
    <w:rsid w:val="00984C3A"/>
    <w:rsid w:val="00987CB2"/>
    <w:rsid w:val="0099052A"/>
    <w:rsid w:val="00990EC3"/>
    <w:rsid w:val="00992CF2"/>
    <w:rsid w:val="009932B4"/>
    <w:rsid w:val="0099391F"/>
    <w:rsid w:val="009939D2"/>
    <w:rsid w:val="00993F95"/>
    <w:rsid w:val="00993FA4"/>
    <w:rsid w:val="0099434B"/>
    <w:rsid w:val="00994B31"/>
    <w:rsid w:val="00994C1B"/>
    <w:rsid w:val="00994E50"/>
    <w:rsid w:val="0099507B"/>
    <w:rsid w:val="00996049"/>
    <w:rsid w:val="00996290"/>
    <w:rsid w:val="009965FB"/>
    <w:rsid w:val="0099726C"/>
    <w:rsid w:val="009977CA"/>
    <w:rsid w:val="00997CED"/>
    <w:rsid w:val="009A0411"/>
    <w:rsid w:val="009A0BB5"/>
    <w:rsid w:val="009A1E2A"/>
    <w:rsid w:val="009A21BF"/>
    <w:rsid w:val="009A2D18"/>
    <w:rsid w:val="009A3320"/>
    <w:rsid w:val="009A38D8"/>
    <w:rsid w:val="009A45D9"/>
    <w:rsid w:val="009A4EF4"/>
    <w:rsid w:val="009A4F7F"/>
    <w:rsid w:val="009A59A0"/>
    <w:rsid w:val="009A5ADE"/>
    <w:rsid w:val="009A6F58"/>
    <w:rsid w:val="009A7768"/>
    <w:rsid w:val="009A7B32"/>
    <w:rsid w:val="009B1065"/>
    <w:rsid w:val="009B25B5"/>
    <w:rsid w:val="009B3719"/>
    <w:rsid w:val="009B3767"/>
    <w:rsid w:val="009B4587"/>
    <w:rsid w:val="009B4AF0"/>
    <w:rsid w:val="009B575A"/>
    <w:rsid w:val="009B6018"/>
    <w:rsid w:val="009B62BD"/>
    <w:rsid w:val="009C024D"/>
    <w:rsid w:val="009C1218"/>
    <w:rsid w:val="009C2EEC"/>
    <w:rsid w:val="009C4823"/>
    <w:rsid w:val="009C4B92"/>
    <w:rsid w:val="009C57CD"/>
    <w:rsid w:val="009C5DEE"/>
    <w:rsid w:val="009C65AB"/>
    <w:rsid w:val="009C6878"/>
    <w:rsid w:val="009C7420"/>
    <w:rsid w:val="009C7E10"/>
    <w:rsid w:val="009D005A"/>
    <w:rsid w:val="009D07CB"/>
    <w:rsid w:val="009D0E03"/>
    <w:rsid w:val="009D141F"/>
    <w:rsid w:val="009D1892"/>
    <w:rsid w:val="009D2576"/>
    <w:rsid w:val="009D26F0"/>
    <w:rsid w:val="009D28DB"/>
    <w:rsid w:val="009D3971"/>
    <w:rsid w:val="009D4A67"/>
    <w:rsid w:val="009D5A78"/>
    <w:rsid w:val="009D607B"/>
    <w:rsid w:val="009D6EE0"/>
    <w:rsid w:val="009D79B9"/>
    <w:rsid w:val="009D7C55"/>
    <w:rsid w:val="009D7E0C"/>
    <w:rsid w:val="009D7FEF"/>
    <w:rsid w:val="009E017C"/>
    <w:rsid w:val="009E05AD"/>
    <w:rsid w:val="009E0E8F"/>
    <w:rsid w:val="009E135B"/>
    <w:rsid w:val="009E13AE"/>
    <w:rsid w:val="009E24A2"/>
    <w:rsid w:val="009E49DA"/>
    <w:rsid w:val="009E5635"/>
    <w:rsid w:val="009E5FCE"/>
    <w:rsid w:val="009E6705"/>
    <w:rsid w:val="009E68D3"/>
    <w:rsid w:val="009E69E2"/>
    <w:rsid w:val="009E6A9A"/>
    <w:rsid w:val="009E75C1"/>
    <w:rsid w:val="009E794A"/>
    <w:rsid w:val="009E7975"/>
    <w:rsid w:val="009F0206"/>
    <w:rsid w:val="009F0AF2"/>
    <w:rsid w:val="009F0C39"/>
    <w:rsid w:val="009F1013"/>
    <w:rsid w:val="009F1167"/>
    <w:rsid w:val="009F2A6E"/>
    <w:rsid w:val="009F2B15"/>
    <w:rsid w:val="009F3A9E"/>
    <w:rsid w:val="009F458D"/>
    <w:rsid w:val="009F48CB"/>
    <w:rsid w:val="009F60D6"/>
    <w:rsid w:val="009F74DB"/>
    <w:rsid w:val="00A01203"/>
    <w:rsid w:val="00A0306B"/>
    <w:rsid w:val="00A046BB"/>
    <w:rsid w:val="00A05268"/>
    <w:rsid w:val="00A05357"/>
    <w:rsid w:val="00A05628"/>
    <w:rsid w:val="00A06C29"/>
    <w:rsid w:val="00A06C77"/>
    <w:rsid w:val="00A06DF4"/>
    <w:rsid w:val="00A07C4B"/>
    <w:rsid w:val="00A101FF"/>
    <w:rsid w:val="00A1025D"/>
    <w:rsid w:val="00A10378"/>
    <w:rsid w:val="00A11C85"/>
    <w:rsid w:val="00A121F7"/>
    <w:rsid w:val="00A1279A"/>
    <w:rsid w:val="00A128DA"/>
    <w:rsid w:val="00A12B1C"/>
    <w:rsid w:val="00A12FE1"/>
    <w:rsid w:val="00A1311B"/>
    <w:rsid w:val="00A14E99"/>
    <w:rsid w:val="00A1551F"/>
    <w:rsid w:val="00A16DDB"/>
    <w:rsid w:val="00A178B7"/>
    <w:rsid w:val="00A179BD"/>
    <w:rsid w:val="00A17DF2"/>
    <w:rsid w:val="00A2069B"/>
    <w:rsid w:val="00A208CE"/>
    <w:rsid w:val="00A20B92"/>
    <w:rsid w:val="00A20E3D"/>
    <w:rsid w:val="00A20FB9"/>
    <w:rsid w:val="00A218D1"/>
    <w:rsid w:val="00A22544"/>
    <w:rsid w:val="00A22992"/>
    <w:rsid w:val="00A23DE9"/>
    <w:rsid w:val="00A25AB9"/>
    <w:rsid w:val="00A25D63"/>
    <w:rsid w:val="00A26A5A"/>
    <w:rsid w:val="00A26B71"/>
    <w:rsid w:val="00A26C6C"/>
    <w:rsid w:val="00A27073"/>
    <w:rsid w:val="00A27498"/>
    <w:rsid w:val="00A30056"/>
    <w:rsid w:val="00A30447"/>
    <w:rsid w:val="00A30A3A"/>
    <w:rsid w:val="00A31376"/>
    <w:rsid w:val="00A31B1D"/>
    <w:rsid w:val="00A324AF"/>
    <w:rsid w:val="00A33608"/>
    <w:rsid w:val="00A33B5F"/>
    <w:rsid w:val="00A3416C"/>
    <w:rsid w:val="00A34CAE"/>
    <w:rsid w:val="00A34FD4"/>
    <w:rsid w:val="00A35984"/>
    <w:rsid w:val="00A35F20"/>
    <w:rsid w:val="00A36489"/>
    <w:rsid w:val="00A36E40"/>
    <w:rsid w:val="00A411B5"/>
    <w:rsid w:val="00A4132B"/>
    <w:rsid w:val="00A4161C"/>
    <w:rsid w:val="00A42BDB"/>
    <w:rsid w:val="00A43467"/>
    <w:rsid w:val="00A443E9"/>
    <w:rsid w:val="00A44726"/>
    <w:rsid w:val="00A44F3F"/>
    <w:rsid w:val="00A4523A"/>
    <w:rsid w:val="00A45BAA"/>
    <w:rsid w:val="00A45C1A"/>
    <w:rsid w:val="00A46265"/>
    <w:rsid w:val="00A46EE0"/>
    <w:rsid w:val="00A47CC3"/>
    <w:rsid w:val="00A50555"/>
    <w:rsid w:val="00A50E8E"/>
    <w:rsid w:val="00A50EF9"/>
    <w:rsid w:val="00A515A8"/>
    <w:rsid w:val="00A534FC"/>
    <w:rsid w:val="00A536D3"/>
    <w:rsid w:val="00A537F5"/>
    <w:rsid w:val="00A53A90"/>
    <w:rsid w:val="00A54367"/>
    <w:rsid w:val="00A5477A"/>
    <w:rsid w:val="00A54F4D"/>
    <w:rsid w:val="00A562A2"/>
    <w:rsid w:val="00A569EF"/>
    <w:rsid w:val="00A56C3A"/>
    <w:rsid w:val="00A5706D"/>
    <w:rsid w:val="00A5749E"/>
    <w:rsid w:val="00A575E6"/>
    <w:rsid w:val="00A57F40"/>
    <w:rsid w:val="00A6064D"/>
    <w:rsid w:val="00A617D2"/>
    <w:rsid w:val="00A61B13"/>
    <w:rsid w:val="00A6213D"/>
    <w:rsid w:val="00A6261C"/>
    <w:rsid w:val="00A62C75"/>
    <w:rsid w:val="00A62F9C"/>
    <w:rsid w:val="00A6330B"/>
    <w:rsid w:val="00A635BC"/>
    <w:rsid w:val="00A63BD2"/>
    <w:rsid w:val="00A643AE"/>
    <w:rsid w:val="00A65769"/>
    <w:rsid w:val="00A67515"/>
    <w:rsid w:val="00A67CE2"/>
    <w:rsid w:val="00A7009B"/>
    <w:rsid w:val="00A702FC"/>
    <w:rsid w:val="00A70ED5"/>
    <w:rsid w:val="00A70F52"/>
    <w:rsid w:val="00A70F9E"/>
    <w:rsid w:val="00A7124E"/>
    <w:rsid w:val="00A71923"/>
    <w:rsid w:val="00A720E8"/>
    <w:rsid w:val="00A73366"/>
    <w:rsid w:val="00A736AC"/>
    <w:rsid w:val="00A74E72"/>
    <w:rsid w:val="00A74F1B"/>
    <w:rsid w:val="00A751A9"/>
    <w:rsid w:val="00A755A4"/>
    <w:rsid w:val="00A75C41"/>
    <w:rsid w:val="00A76804"/>
    <w:rsid w:val="00A76EED"/>
    <w:rsid w:val="00A76F63"/>
    <w:rsid w:val="00A80C64"/>
    <w:rsid w:val="00A81301"/>
    <w:rsid w:val="00A81749"/>
    <w:rsid w:val="00A822C9"/>
    <w:rsid w:val="00A82D56"/>
    <w:rsid w:val="00A85A21"/>
    <w:rsid w:val="00A8662B"/>
    <w:rsid w:val="00A86786"/>
    <w:rsid w:val="00A867CA"/>
    <w:rsid w:val="00A8683D"/>
    <w:rsid w:val="00A86899"/>
    <w:rsid w:val="00A87B56"/>
    <w:rsid w:val="00A90A17"/>
    <w:rsid w:val="00A90B71"/>
    <w:rsid w:val="00A911A2"/>
    <w:rsid w:val="00A9130F"/>
    <w:rsid w:val="00A91557"/>
    <w:rsid w:val="00A915ED"/>
    <w:rsid w:val="00A9282E"/>
    <w:rsid w:val="00A936C6"/>
    <w:rsid w:val="00A93B65"/>
    <w:rsid w:val="00A95978"/>
    <w:rsid w:val="00A96306"/>
    <w:rsid w:val="00A968F9"/>
    <w:rsid w:val="00AA01CD"/>
    <w:rsid w:val="00AA098A"/>
    <w:rsid w:val="00AA0E64"/>
    <w:rsid w:val="00AA10C8"/>
    <w:rsid w:val="00AA1621"/>
    <w:rsid w:val="00AA2449"/>
    <w:rsid w:val="00AA3098"/>
    <w:rsid w:val="00AA3BB8"/>
    <w:rsid w:val="00AA4D18"/>
    <w:rsid w:val="00AA4EAC"/>
    <w:rsid w:val="00AA52AE"/>
    <w:rsid w:val="00AA54B6"/>
    <w:rsid w:val="00AA5BD3"/>
    <w:rsid w:val="00AA629E"/>
    <w:rsid w:val="00AB2D74"/>
    <w:rsid w:val="00AB2EE1"/>
    <w:rsid w:val="00AB33AB"/>
    <w:rsid w:val="00AB3574"/>
    <w:rsid w:val="00AB4C44"/>
    <w:rsid w:val="00AB5E4A"/>
    <w:rsid w:val="00AB62D3"/>
    <w:rsid w:val="00AB7F9D"/>
    <w:rsid w:val="00AC04D8"/>
    <w:rsid w:val="00AC1453"/>
    <w:rsid w:val="00AC1DC6"/>
    <w:rsid w:val="00AC2345"/>
    <w:rsid w:val="00AC2363"/>
    <w:rsid w:val="00AC238C"/>
    <w:rsid w:val="00AC27CF"/>
    <w:rsid w:val="00AC2950"/>
    <w:rsid w:val="00AC3AA8"/>
    <w:rsid w:val="00AC3C9D"/>
    <w:rsid w:val="00AC475A"/>
    <w:rsid w:val="00AC4AC5"/>
    <w:rsid w:val="00AC6148"/>
    <w:rsid w:val="00AC7238"/>
    <w:rsid w:val="00AC74BE"/>
    <w:rsid w:val="00AC75BF"/>
    <w:rsid w:val="00AC7B88"/>
    <w:rsid w:val="00AD02BB"/>
    <w:rsid w:val="00AD040E"/>
    <w:rsid w:val="00AD0E63"/>
    <w:rsid w:val="00AD18FB"/>
    <w:rsid w:val="00AD24ED"/>
    <w:rsid w:val="00AD3869"/>
    <w:rsid w:val="00AD4F53"/>
    <w:rsid w:val="00AD5226"/>
    <w:rsid w:val="00AD5324"/>
    <w:rsid w:val="00AD5615"/>
    <w:rsid w:val="00AD5C2D"/>
    <w:rsid w:val="00AD6318"/>
    <w:rsid w:val="00AD69D5"/>
    <w:rsid w:val="00AE0042"/>
    <w:rsid w:val="00AE03F2"/>
    <w:rsid w:val="00AE0CA7"/>
    <w:rsid w:val="00AE0EE5"/>
    <w:rsid w:val="00AE147C"/>
    <w:rsid w:val="00AE2781"/>
    <w:rsid w:val="00AE28CC"/>
    <w:rsid w:val="00AE2F42"/>
    <w:rsid w:val="00AE5D70"/>
    <w:rsid w:val="00AE5E91"/>
    <w:rsid w:val="00AE663C"/>
    <w:rsid w:val="00AE6A54"/>
    <w:rsid w:val="00AE6BE4"/>
    <w:rsid w:val="00AF031D"/>
    <w:rsid w:val="00AF0E41"/>
    <w:rsid w:val="00AF10A9"/>
    <w:rsid w:val="00AF11A4"/>
    <w:rsid w:val="00AF1EE4"/>
    <w:rsid w:val="00AF4399"/>
    <w:rsid w:val="00AF65B2"/>
    <w:rsid w:val="00AF6F13"/>
    <w:rsid w:val="00AF7505"/>
    <w:rsid w:val="00AF764A"/>
    <w:rsid w:val="00AF785D"/>
    <w:rsid w:val="00B00273"/>
    <w:rsid w:val="00B005D2"/>
    <w:rsid w:val="00B022FC"/>
    <w:rsid w:val="00B03A85"/>
    <w:rsid w:val="00B03F2D"/>
    <w:rsid w:val="00B03F92"/>
    <w:rsid w:val="00B03FD6"/>
    <w:rsid w:val="00B04040"/>
    <w:rsid w:val="00B043A1"/>
    <w:rsid w:val="00B0460C"/>
    <w:rsid w:val="00B0576E"/>
    <w:rsid w:val="00B07552"/>
    <w:rsid w:val="00B07871"/>
    <w:rsid w:val="00B07F59"/>
    <w:rsid w:val="00B10B6E"/>
    <w:rsid w:val="00B113DD"/>
    <w:rsid w:val="00B11AD0"/>
    <w:rsid w:val="00B12436"/>
    <w:rsid w:val="00B12DB8"/>
    <w:rsid w:val="00B12E6B"/>
    <w:rsid w:val="00B13687"/>
    <w:rsid w:val="00B137D6"/>
    <w:rsid w:val="00B13BF4"/>
    <w:rsid w:val="00B145CD"/>
    <w:rsid w:val="00B1521D"/>
    <w:rsid w:val="00B15A4B"/>
    <w:rsid w:val="00B15B0B"/>
    <w:rsid w:val="00B15B14"/>
    <w:rsid w:val="00B15E57"/>
    <w:rsid w:val="00B15F0D"/>
    <w:rsid w:val="00B16B1E"/>
    <w:rsid w:val="00B16F54"/>
    <w:rsid w:val="00B21EB7"/>
    <w:rsid w:val="00B21F8D"/>
    <w:rsid w:val="00B221FE"/>
    <w:rsid w:val="00B228AF"/>
    <w:rsid w:val="00B23C8B"/>
    <w:rsid w:val="00B23F02"/>
    <w:rsid w:val="00B24A58"/>
    <w:rsid w:val="00B24DBF"/>
    <w:rsid w:val="00B25145"/>
    <w:rsid w:val="00B25169"/>
    <w:rsid w:val="00B25740"/>
    <w:rsid w:val="00B25AB0"/>
    <w:rsid w:val="00B26AA1"/>
    <w:rsid w:val="00B27C9F"/>
    <w:rsid w:val="00B310D3"/>
    <w:rsid w:val="00B33A3D"/>
    <w:rsid w:val="00B3480D"/>
    <w:rsid w:val="00B350F7"/>
    <w:rsid w:val="00B351B6"/>
    <w:rsid w:val="00B35B41"/>
    <w:rsid w:val="00B36247"/>
    <w:rsid w:val="00B36B40"/>
    <w:rsid w:val="00B36E8E"/>
    <w:rsid w:val="00B372F1"/>
    <w:rsid w:val="00B401F3"/>
    <w:rsid w:val="00B403AC"/>
    <w:rsid w:val="00B407D3"/>
    <w:rsid w:val="00B42110"/>
    <w:rsid w:val="00B4262F"/>
    <w:rsid w:val="00B42ABC"/>
    <w:rsid w:val="00B44049"/>
    <w:rsid w:val="00B45477"/>
    <w:rsid w:val="00B45AC6"/>
    <w:rsid w:val="00B466A0"/>
    <w:rsid w:val="00B466D2"/>
    <w:rsid w:val="00B46BA5"/>
    <w:rsid w:val="00B46F6E"/>
    <w:rsid w:val="00B47101"/>
    <w:rsid w:val="00B471AA"/>
    <w:rsid w:val="00B474E4"/>
    <w:rsid w:val="00B477BD"/>
    <w:rsid w:val="00B479EB"/>
    <w:rsid w:val="00B47E58"/>
    <w:rsid w:val="00B504AA"/>
    <w:rsid w:val="00B50FFF"/>
    <w:rsid w:val="00B5104E"/>
    <w:rsid w:val="00B5173D"/>
    <w:rsid w:val="00B519DE"/>
    <w:rsid w:val="00B523AE"/>
    <w:rsid w:val="00B52781"/>
    <w:rsid w:val="00B52BE7"/>
    <w:rsid w:val="00B52E9C"/>
    <w:rsid w:val="00B53AEE"/>
    <w:rsid w:val="00B53DD6"/>
    <w:rsid w:val="00B547ED"/>
    <w:rsid w:val="00B55050"/>
    <w:rsid w:val="00B55D7C"/>
    <w:rsid w:val="00B56054"/>
    <w:rsid w:val="00B566B9"/>
    <w:rsid w:val="00B5694A"/>
    <w:rsid w:val="00B57C69"/>
    <w:rsid w:val="00B60137"/>
    <w:rsid w:val="00B6247A"/>
    <w:rsid w:val="00B626AB"/>
    <w:rsid w:val="00B63195"/>
    <w:rsid w:val="00B6366B"/>
    <w:rsid w:val="00B639DE"/>
    <w:rsid w:val="00B63B22"/>
    <w:rsid w:val="00B6489E"/>
    <w:rsid w:val="00B64B3F"/>
    <w:rsid w:val="00B64FBB"/>
    <w:rsid w:val="00B65011"/>
    <w:rsid w:val="00B6589F"/>
    <w:rsid w:val="00B65FE4"/>
    <w:rsid w:val="00B70313"/>
    <w:rsid w:val="00B7073D"/>
    <w:rsid w:val="00B70C89"/>
    <w:rsid w:val="00B71067"/>
    <w:rsid w:val="00B72B31"/>
    <w:rsid w:val="00B73EF4"/>
    <w:rsid w:val="00B742FA"/>
    <w:rsid w:val="00B7441F"/>
    <w:rsid w:val="00B74AA4"/>
    <w:rsid w:val="00B74DAA"/>
    <w:rsid w:val="00B75DFD"/>
    <w:rsid w:val="00B7742D"/>
    <w:rsid w:val="00B77ABE"/>
    <w:rsid w:val="00B77E20"/>
    <w:rsid w:val="00B80E76"/>
    <w:rsid w:val="00B81199"/>
    <w:rsid w:val="00B812F4"/>
    <w:rsid w:val="00B8148C"/>
    <w:rsid w:val="00B81521"/>
    <w:rsid w:val="00B8189C"/>
    <w:rsid w:val="00B81B31"/>
    <w:rsid w:val="00B81CE5"/>
    <w:rsid w:val="00B83E9D"/>
    <w:rsid w:val="00B862CF"/>
    <w:rsid w:val="00B87109"/>
    <w:rsid w:val="00B872FE"/>
    <w:rsid w:val="00B87FBC"/>
    <w:rsid w:val="00B90D00"/>
    <w:rsid w:val="00B9133A"/>
    <w:rsid w:val="00B91774"/>
    <w:rsid w:val="00B91CDA"/>
    <w:rsid w:val="00B93354"/>
    <w:rsid w:val="00B935CA"/>
    <w:rsid w:val="00B95E95"/>
    <w:rsid w:val="00B9657A"/>
    <w:rsid w:val="00B96B53"/>
    <w:rsid w:val="00B975E4"/>
    <w:rsid w:val="00BA0529"/>
    <w:rsid w:val="00BA280C"/>
    <w:rsid w:val="00BA28B6"/>
    <w:rsid w:val="00BA4114"/>
    <w:rsid w:val="00BA5CC8"/>
    <w:rsid w:val="00BA660F"/>
    <w:rsid w:val="00BA724E"/>
    <w:rsid w:val="00BA74E1"/>
    <w:rsid w:val="00BA74E8"/>
    <w:rsid w:val="00BA77A5"/>
    <w:rsid w:val="00BA78B4"/>
    <w:rsid w:val="00BB0C97"/>
    <w:rsid w:val="00BB1A52"/>
    <w:rsid w:val="00BB215F"/>
    <w:rsid w:val="00BB3AA7"/>
    <w:rsid w:val="00BB3B54"/>
    <w:rsid w:val="00BB50AC"/>
    <w:rsid w:val="00BB5495"/>
    <w:rsid w:val="00BB5C88"/>
    <w:rsid w:val="00BB5D77"/>
    <w:rsid w:val="00BB66A9"/>
    <w:rsid w:val="00BB72DF"/>
    <w:rsid w:val="00BC0199"/>
    <w:rsid w:val="00BC2240"/>
    <w:rsid w:val="00BC3366"/>
    <w:rsid w:val="00BC33B2"/>
    <w:rsid w:val="00BC4200"/>
    <w:rsid w:val="00BC4214"/>
    <w:rsid w:val="00BC42D5"/>
    <w:rsid w:val="00BC4DEB"/>
    <w:rsid w:val="00BC5078"/>
    <w:rsid w:val="00BC534F"/>
    <w:rsid w:val="00BC55D0"/>
    <w:rsid w:val="00BC56B4"/>
    <w:rsid w:val="00BC59F1"/>
    <w:rsid w:val="00BC6300"/>
    <w:rsid w:val="00BC64C2"/>
    <w:rsid w:val="00BC6E7F"/>
    <w:rsid w:val="00BD1924"/>
    <w:rsid w:val="00BD2115"/>
    <w:rsid w:val="00BD4A81"/>
    <w:rsid w:val="00BD50FA"/>
    <w:rsid w:val="00BD5488"/>
    <w:rsid w:val="00BD62AF"/>
    <w:rsid w:val="00BD65A5"/>
    <w:rsid w:val="00BD67E5"/>
    <w:rsid w:val="00BD6936"/>
    <w:rsid w:val="00BD6C56"/>
    <w:rsid w:val="00BD79F7"/>
    <w:rsid w:val="00BE1748"/>
    <w:rsid w:val="00BE287A"/>
    <w:rsid w:val="00BE29B6"/>
    <w:rsid w:val="00BE33D5"/>
    <w:rsid w:val="00BE387A"/>
    <w:rsid w:val="00BE38BD"/>
    <w:rsid w:val="00BE3CE7"/>
    <w:rsid w:val="00BE490C"/>
    <w:rsid w:val="00BE4E2A"/>
    <w:rsid w:val="00BE52F0"/>
    <w:rsid w:val="00BE5E50"/>
    <w:rsid w:val="00BE5EA5"/>
    <w:rsid w:val="00BE6915"/>
    <w:rsid w:val="00BF0295"/>
    <w:rsid w:val="00BF136D"/>
    <w:rsid w:val="00BF17FD"/>
    <w:rsid w:val="00BF1C21"/>
    <w:rsid w:val="00BF1FF6"/>
    <w:rsid w:val="00BF2847"/>
    <w:rsid w:val="00BF3683"/>
    <w:rsid w:val="00BF5410"/>
    <w:rsid w:val="00BF5A76"/>
    <w:rsid w:val="00BF7DD0"/>
    <w:rsid w:val="00C009C6"/>
    <w:rsid w:val="00C00ED3"/>
    <w:rsid w:val="00C02174"/>
    <w:rsid w:val="00C02213"/>
    <w:rsid w:val="00C02669"/>
    <w:rsid w:val="00C04EE5"/>
    <w:rsid w:val="00C05EC4"/>
    <w:rsid w:val="00C06DEB"/>
    <w:rsid w:val="00C06F44"/>
    <w:rsid w:val="00C070F8"/>
    <w:rsid w:val="00C074D1"/>
    <w:rsid w:val="00C075DA"/>
    <w:rsid w:val="00C079F7"/>
    <w:rsid w:val="00C10C82"/>
    <w:rsid w:val="00C11C80"/>
    <w:rsid w:val="00C13D1C"/>
    <w:rsid w:val="00C140F3"/>
    <w:rsid w:val="00C146CE"/>
    <w:rsid w:val="00C15102"/>
    <w:rsid w:val="00C156B9"/>
    <w:rsid w:val="00C158AE"/>
    <w:rsid w:val="00C163F0"/>
    <w:rsid w:val="00C16734"/>
    <w:rsid w:val="00C16FAB"/>
    <w:rsid w:val="00C21BBE"/>
    <w:rsid w:val="00C21F7A"/>
    <w:rsid w:val="00C22AE7"/>
    <w:rsid w:val="00C230A7"/>
    <w:rsid w:val="00C231A3"/>
    <w:rsid w:val="00C2436A"/>
    <w:rsid w:val="00C243AF"/>
    <w:rsid w:val="00C246A4"/>
    <w:rsid w:val="00C24D4A"/>
    <w:rsid w:val="00C265B4"/>
    <w:rsid w:val="00C26E78"/>
    <w:rsid w:val="00C26FD0"/>
    <w:rsid w:val="00C27766"/>
    <w:rsid w:val="00C30734"/>
    <w:rsid w:val="00C312E7"/>
    <w:rsid w:val="00C31862"/>
    <w:rsid w:val="00C32A1E"/>
    <w:rsid w:val="00C33230"/>
    <w:rsid w:val="00C342A3"/>
    <w:rsid w:val="00C350BA"/>
    <w:rsid w:val="00C35A11"/>
    <w:rsid w:val="00C35E12"/>
    <w:rsid w:val="00C3718C"/>
    <w:rsid w:val="00C37E5C"/>
    <w:rsid w:val="00C40318"/>
    <w:rsid w:val="00C40824"/>
    <w:rsid w:val="00C41261"/>
    <w:rsid w:val="00C41D69"/>
    <w:rsid w:val="00C4227B"/>
    <w:rsid w:val="00C42733"/>
    <w:rsid w:val="00C43447"/>
    <w:rsid w:val="00C44DE9"/>
    <w:rsid w:val="00C455EE"/>
    <w:rsid w:val="00C46623"/>
    <w:rsid w:val="00C46C22"/>
    <w:rsid w:val="00C46FCC"/>
    <w:rsid w:val="00C47547"/>
    <w:rsid w:val="00C47B00"/>
    <w:rsid w:val="00C5117A"/>
    <w:rsid w:val="00C51416"/>
    <w:rsid w:val="00C518C7"/>
    <w:rsid w:val="00C53167"/>
    <w:rsid w:val="00C53DD8"/>
    <w:rsid w:val="00C54042"/>
    <w:rsid w:val="00C547B3"/>
    <w:rsid w:val="00C548EB"/>
    <w:rsid w:val="00C5592D"/>
    <w:rsid w:val="00C568D5"/>
    <w:rsid w:val="00C56B4A"/>
    <w:rsid w:val="00C56BBF"/>
    <w:rsid w:val="00C570C7"/>
    <w:rsid w:val="00C60A5E"/>
    <w:rsid w:val="00C60F35"/>
    <w:rsid w:val="00C6101E"/>
    <w:rsid w:val="00C62466"/>
    <w:rsid w:val="00C62554"/>
    <w:rsid w:val="00C62C1F"/>
    <w:rsid w:val="00C63D5A"/>
    <w:rsid w:val="00C64490"/>
    <w:rsid w:val="00C64A92"/>
    <w:rsid w:val="00C64E91"/>
    <w:rsid w:val="00C674C5"/>
    <w:rsid w:val="00C70A98"/>
    <w:rsid w:val="00C70B0F"/>
    <w:rsid w:val="00C70B64"/>
    <w:rsid w:val="00C70C0E"/>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AD4"/>
    <w:rsid w:val="00C8108D"/>
    <w:rsid w:val="00C814C5"/>
    <w:rsid w:val="00C81C54"/>
    <w:rsid w:val="00C82D9C"/>
    <w:rsid w:val="00C853F5"/>
    <w:rsid w:val="00C8555C"/>
    <w:rsid w:val="00C86A5B"/>
    <w:rsid w:val="00C87432"/>
    <w:rsid w:val="00C87863"/>
    <w:rsid w:val="00C879DB"/>
    <w:rsid w:val="00C90AFF"/>
    <w:rsid w:val="00C91517"/>
    <w:rsid w:val="00C91DA3"/>
    <w:rsid w:val="00C91E61"/>
    <w:rsid w:val="00C922CE"/>
    <w:rsid w:val="00C92435"/>
    <w:rsid w:val="00C92F5B"/>
    <w:rsid w:val="00C93924"/>
    <w:rsid w:val="00C93D71"/>
    <w:rsid w:val="00C948F1"/>
    <w:rsid w:val="00C94920"/>
    <w:rsid w:val="00C9566E"/>
    <w:rsid w:val="00C968D6"/>
    <w:rsid w:val="00C968F0"/>
    <w:rsid w:val="00C97E62"/>
    <w:rsid w:val="00CA01B1"/>
    <w:rsid w:val="00CA1D20"/>
    <w:rsid w:val="00CA209A"/>
    <w:rsid w:val="00CA2391"/>
    <w:rsid w:val="00CA2E5A"/>
    <w:rsid w:val="00CA31E4"/>
    <w:rsid w:val="00CA3593"/>
    <w:rsid w:val="00CA3683"/>
    <w:rsid w:val="00CA3F9C"/>
    <w:rsid w:val="00CA43C3"/>
    <w:rsid w:val="00CA4BF3"/>
    <w:rsid w:val="00CA5DE6"/>
    <w:rsid w:val="00CA5F8F"/>
    <w:rsid w:val="00CA6644"/>
    <w:rsid w:val="00CA74B6"/>
    <w:rsid w:val="00CA7DAC"/>
    <w:rsid w:val="00CB0F48"/>
    <w:rsid w:val="00CB1B9E"/>
    <w:rsid w:val="00CB1D76"/>
    <w:rsid w:val="00CB1F7B"/>
    <w:rsid w:val="00CB1FCC"/>
    <w:rsid w:val="00CB2692"/>
    <w:rsid w:val="00CB2BB8"/>
    <w:rsid w:val="00CB2F9A"/>
    <w:rsid w:val="00CB31A9"/>
    <w:rsid w:val="00CB3AD3"/>
    <w:rsid w:val="00CB4062"/>
    <w:rsid w:val="00CB5634"/>
    <w:rsid w:val="00CB5C33"/>
    <w:rsid w:val="00CB67AD"/>
    <w:rsid w:val="00CB693D"/>
    <w:rsid w:val="00CB7D79"/>
    <w:rsid w:val="00CC091C"/>
    <w:rsid w:val="00CC1D0B"/>
    <w:rsid w:val="00CC241E"/>
    <w:rsid w:val="00CC30E9"/>
    <w:rsid w:val="00CC3C28"/>
    <w:rsid w:val="00CC3DE1"/>
    <w:rsid w:val="00CC451C"/>
    <w:rsid w:val="00CC51DC"/>
    <w:rsid w:val="00CC5380"/>
    <w:rsid w:val="00CC5464"/>
    <w:rsid w:val="00CC704D"/>
    <w:rsid w:val="00CC7260"/>
    <w:rsid w:val="00CD0406"/>
    <w:rsid w:val="00CD2214"/>
    <w:rsid w:val="00CD2248"/>
    <w:rsid w:val="00CD30B5"/>
    <w:rsid w:val="00CD3B30"/>
    <w:rsid w:val="00CD4CB8"/>
    <w:rsid w:val="00CD536C"/>
    <w:rsid w:val="00CD5C5E"/>
    <w:rsid w:val="00CE09C9"/>
    <w:rsid w:val="00CE0CFB"/>
    <w:rsid w:val="00CE140B"/>
    <w:rsid w:val="00CE141D"/>
    <w:rsid w:val="00CE1BA7"/>
    <w:rsid w:val="00CE1D45"/>
    <w:rsid w:val="00CE2136"/>
    <w:rsid w:val="00CE2B3B"/>
    <w:rsid w:val="00CE494E"/>
    <w:rsid w:val="00CE521F"/>
    <w:rsid w:val="00CE5402"/>
    <w:rsid w:val="00CE591C"/>
    <w:rsid w:val="00CE6049"/>
    <w:rsid w:val="00CE6755"/>
    <w:rsid w:val="00CE7308"/>
    <w:rsid w:val="00CF0348"/>
    <w:rsid w:val="00CF09FB"/>
    <w:rsid w:val="00CF0C5D"/>
    <w:rsid w:val="00CF1D2C"/>
    <w:rsid w:val="00CF1DBE"/>
    <w:rsid w:val="00CF257A"/>
    <w:rsid w:val="00CF2880"/>
    <w:rsid w:val="00CF3185"/>
    <w:rsid w:val="00CF60B2"/>
    <w:rsid w:val="00CF6348"/>
    <w:rsid w:val="00CF6435"/>
    <w:rsid w:val="00CF6B73"/>
    <w:rsid w:val="00CF6E37"/>
    <w:rsid w:val="00CF6F03"/>
    <w:rsid w:val="00CF7217"/>
    <w:rsid w:val="00CF7F96"/>
    <w:rsid w:val="00D00AAF"/>
    <w:rsid w:val="00D01623"/>
    <w:rsid w:val="00D01BC3"/>
    <w:rsid w:val="00D02696"/>
    <w:rsid w:val="00D02ABF"/>
    <w:rsid w:val="00D03F41"/>
    <w:rsid w:val="00D040BF"/>
    <w:rsid w:val="00D05208"/>
    <w:rsid w:val="00D05548"/>
    <w:rsid w:val="00D05AEA"/>
    <w:rsid w:val="00D06190"/>
    <w:rsid w:val="00D102B6"/>
    <w:rsid w:val="00D12648"/>
    <w:rsid w:val="00D12F00"/>
    <w:rsid w:val="00D13646"/>
    <w:rsid w:val="00D13858"/>
    <w:rsid w:val="00D14062"/>
    <w:rsid w:val="00D14163"/>
    <w:rsid w:val="00D1469B"/>
    <w:rsid w:val="00D14FBF"/>
    <w:rsid w:val="00D15FE0"/>
    <w:rsid w:val="00D16B26"/>
    <w:rsid w:val="00D171D5"/>
    <w:rsid w:val="00D20A58"/>
    <w:rsid w:val="00D2156F"/>
    <w:rsid w:val="00D22577"/>
    <w:rsid w:val="00D22651"/>
    <w:rsid w:val="00D227C8"/>
    <w:rsid w:val="00D23411"/>
    <w:rsid w:val="00D23CA4"/>
    <w:rsid w:val="00D23CC6"/>
    <w:rsid w:val="00D23D6E"/>
    <w:rsid w:val="00D2420E"/>
    <w:rsid w:val="00D24A83"/>
    <w:rsid w:val="00D24EE9"/>
    <w:rsid w:val="00D2528A"/>
    <w:rsid w:val="00D254E9"/>
    <w:rsid w:val="00D2641C"/>
    <w:rsid w:val="00D265D7"/>
    <w:rsid w:val="00D2674D"/>
    <w:rsid w:val="00D26C26"/>
    <w:rsid w:val="00D274FB"/>
    <w:rsid w:val="00D2786A"/>
    <w:rsid w:val="00D30E93"/>
    <w:rsid w:val="00D311F6"/>
    <w:rsid w:val="00D31684"/>
    <w:rsid w:val="00D31F10"/>
    <w:rsid w:val="00D3261D"/>
    <w:rsid w:val="00D32720"/>
    <w:rsid w:val="00D33227"/>
    <w:rsid w:val="00D33599"/>
    <w:rsid w:val="00D335AF"/>
    <w:rsid w:val="00D351FF"/>
    <w:rsid w:val="00D37954"/>
    <w:rsid w:val="00D37CB3"/>
    <w:rsid w:val="00D4046D"/>
    <w:rsid w:val="00D409DD"/>
    <w:rsid w:val="00D40DE4"/>
    <w:rsid w:val="00D41C63"/>
    <w:rsid w:val="00D42DE7"/>
    <w:rsid w:val="00D42E0D"/>
    <w:rsid w:val="00D430F3"/>
    <w:rsid w:val="00D433BC"/>
    <w:rsid w:val="00D43EFA"/>
    <w:rsid w:val="00D46C47"/>
    <w:rsid w:val="00D472CF"/>
    <w:rsid w:val="00D472F0"/>
    <w:rsid w:val="00D4760E"/>
    <w:rsid w:val="00D50ED2"/>
    <w:rsid w:val="00D51044"/>
    <w:rsid w:val="00D5344C"/>
    <w:rsid w:val="00D543BC"/>
    <w:rsid w:val="00D54C2B"/>
    <w:rsid w:val="00D55033"/>
    <w:rsid w:val="00D559CC"/>
    <w:rsid w:val="00D55BDD"/>
    <w:rsid w:val="00D55EEE"/>
    <w:rsid w:val="00D55F01"/>
    <w:rsid w:val="00D5648F"/>
    <w:rsid w:val="00D56A94"/>
    <w:rsid w:val="00D56B23"/>
    <w:rsid w:val="00D56D8B"/>
    <w:rsid w:val="00D60091"/>
    <w:rsid w:val="00D60366"/>
    <w:rsid w:val="00D608F3"/>
    <w:rsid w:val="00D609D1"/>
    <w:rsid w:val="00D60B30"/>
    <w:rsid w:val="00D60B93"/>
    <w:rsid w:val="00D60BD0"/>
    <w:rsid w:val="00D61274"/>
    <w:rsid w:val="00D61D46"/>
    <w:rsid w:val="00D623B9"/>
    <w:rsid w:val="00D62442"/>
    <w:rsid w:val="00D625E5"/>
    <w:rsid w:val="00D62A53"/>
    <w:rsid w:val="00D62F40"/>
    <w:rsid w:val="00D631F3"/>
    <w:rsid w:val="00D634DC"/>
    <w:rsid w:val="00D6360E"/>
    <w:rsid w:val="00D63D06"/>
    <w:rsid w:val="00D6487E"/>
    <w:rsid w:val="00D64938"/>
    <w:rsid w:val="00D64ADF"/>
    <w:rsid w:val="00D64F50"/>
    <w:rsid w:val="00D65E00"/>
    <w:rsid w:val="00D66982"/>
    <w:rsid w:val="00D678A7"/>
    <w:rsid w:val="00D67DB1"/>
    <w:rsid w:val="00D67F21"/>
    <w:rsid w:val="00D709C8"/>
    <w:rsid w:val="00D70D2B"/>
    <w:rsid w:val="00D7164B"/>
    <w:rsid w:val="00D71914"/>
    <w:rsid w:val="00D725F2"/>
    <w:rsid w:val="00D72713"/>
    <w:rsid w:val="00D7275D"/>
    <w:rsid w:val="00D74140"/>
    <w:rsid w:val="00D741B2"/>
    <w:rsid w:val="00D74DD1"/>
    <w:rsid w:val="00D76C86"/>
    <w:rsid w:val="00D77DA2"/>
    <w:rsid w:val="00D81041"/>
    <w:rsid w:val="00D81519"/>
    <w:rsid w:val="00D81C80"/>
    <w:rsid w:val="00D82B50"/>
    <w:rsid w:val="00D83D55"/>
    <w:rsid w:val="00D84CD6"/>
    <w:rsid w:val="00D85090"/>
    <w:rsid w:val="00D85FDA"/>
    <w:rsid w:val="00D866FA"/>
    <w:rsid w:val="00D90C55"/>
    <w:rsid w:val="00D90F14"/>
    <w:rsid w:val="00D912ED"/>
    <w:rsid w:val="00D91671"/>
    <w:rsid w:val="00D9188D"/>
    <w:rsid w:val="00D91D9C"/>
    <w:rsid w:val="00D91F03"/>
    <w:rsid w:val="00D92C9E"/>
    <w:rsid w:val="00D92CAF"/>
    <w:rsid w:val="00D92D19"/>
    <w:rsid w:val="00D9347F"/>
    <w:rsid w:val="00D94413"/>
    <w:rsid w:val="00D944E5"/>
    <w:rsid w:val="00D94648"/>
    <w:rsid w:val="00D94C85"/>
    <w:rsid w:val="00D950B8"/>
    <w:rsid w:val="00D953F2"/>
    <w:rsid w:val="00D9698B"/>
    <w:rsid w:val="00D979E9"/>
    <w:rsid w:val="00D97A72"/>
    <w:rsid w:val="00DA00EE"/>
    <w:rsid w:val="00DA0E7A"/>
    <w:rsid w:val="00DA14FA"/>
    <w:rsid w:val="00DA19D1"/>
    <w:rsid w:val="00DA1D91"/>
    <w:rsid w:val="00DA2BD0"/>
    <w:rsid w:val="00DA2D52"/>
    <w:rsid w:val="00DA3B2A"/>
    <w:rsid w:val="00DA423D"/>
    <w:rsid w:val="00DA43DF"/>
    <w:rsid w:val="00DA4A7A"/>
    <w:rsid w:val="00DA4AF1"/>
    <w:rsid w:val="00DA534A"/>
    <w:rsid w:val="00DA557D"/>
    <w:rsid w:val="00DA6021"/>
    <w:rsid w:val="00DA62EA"/>
    <w:rsid w:val="00DA62FF"/>
    <w:rsid w:val="00DA6F30"/>
    <w:rsid w:val="00DA7733"/>
    <w:rsid w:val="00DA7DD9"/>
    <w:rsid w:val="00DB115E"/>
    <w:rsid w:val="00DB20E8"/>
    <w:rsid w:val="00DB342A"/>
    <w:rsid w:val="00DB398E"/>
    <w:rsid w:val="00DB3A5C"/>
    <w:rsid w:val="00DB4827"/>
    <w:rsid w:val="00DB48D4"/>
    <w:rsid w:val="00DB51B8"/>
    <w:rsid w:val="00DB678B"/>
    <w:rsid w:val="00DB6FD0"/>
    <w:rsid w:val="00DB7960"/>
    <w:rsid w:val="00DB7E51"/>
    <w:rsid w:val="00DB7F4E"/>
    <w:rsid w:val="00DB7FD0"/>
    <w:rsid w:val="00DC0790"/>
    <w:rsid w:val="00DC1518"/>
    <w:rsid w:val="00DC15BA"/>
    <w:rsid w:val="00DC28DA"/>
    <w:rsid w:val="00DC2CB2"/>
    <w:rsid w:val="00DC3B93"/>
    <w:rsid w:val="00DC3BAE"/>
    <w:rsid w:val="00DC4E47"/>
    <w:rsid w:val="00DC5216"/>
    <w:rsid w:val="00DC6005"/>
    <w:rsid w:val="00DC63B5"/>
    <w:rsid w:val="00DC66B5"/>
    <w:rsid w:val="00DC6795"/>
    <w:rsid w:val="00DC6C34"/>
    <w:rsid w:val="00DC6C57"/>
    <w:rsid w:val="00DC7092"/>
    <w:rsid w:val="00DC7B1C"/>
    <w:rsid w:val="00DD00C7"/>
    <w:rsid w:val="00DD01CA"/>
    <w:rsid w:val="00DD1865"/>
    <w:rsid w:val="00DD20B3"/>
    <w:rsid w:val="00DD26FA"/>
    <w:rsid w:val="00DD345D"/>
    <w:rsid w:val="00DD3F87"/>
    <w:rsid w:val="00DD40B5"/>
    <w:rsid w:val="00DD42A7"/>
    <w:rsid w:val="00DD440B"/>
    <w:rsid w:val="00DD5D72"/>
    <w:rsid w:val="00DD73A3"/>
    <w:rsid w:val="00DD7A0D"/>
    <w:rsid w:val="00DD7FC7"/>
    <w:rsid w:val="00DE04BA"/>
    <w:rsid w:val="00DE0719"/>
    <w:rsid w:val="00DE0A64"/>
    <w:rsid w:val="00DE0AC1"/>
    <w:rsid w:val="00DE15AC"/>
    <w:rsid w:val="00DE2471"/>
    <w:rsid w:val="00DE37C6"/>
    <w:rsid w:val="00DE5256"/>
    <w:rsid w:val="00DE5608"/>
    <w:rsid w:val="00DE6377"/>
    <w:rsid w:val="00DF01C1"/>
    <w:rsid w:val="00DF2324"/>
    <w:rsid w:val="00DF250A"/>
    <w:rsid w:val="00DF3583"/>
    <w:rsid w:val="00DF415D"/>
    <w:rsid w:val="00DF628C"/>
    <w:rsid w:val="00DF6B62"/>
    <w:rsid w:val="00DF6EE3"/>
    <w:rsid w:val="00DF728E"/>
    <w:rsid w:val="00E00D3C"/>
    <w:rsid w:val="00E019FA"/>
    <w:rsid w:val="00E01BF6"/>
    <w:rsid w:val="00E01CAD"/>
    <w:rsid w:val="00E01F8A"/>
    <w:rsid w:val="00E02188"/>
    <w:rsid w:val="00E02A4D"/>
    <w:rsid w:val="00E03A11"/>
    <w:rsid w:val="00E0482C"/>
    <w:rsid w:val="00E048DC"/>
    <w:rsid w:val="00E06AD1"/>
    <w:rsid w:val="00E074FA"/>
    <w:rsid w:val="00E108C8"/>
    <w:rsid w:val="00E10C44"/>
    <w:rsid w:val="00E1172A"/>
    <w:rsid w:val="00E11A18"/>
    <w:rsid w:val="00E1204D"/>
    <w:rsid w:val="00E12C07"/>
    <w:rsid w:val="00E13E92"/>
    <w:rsid w:val="00E13FA5"/>
    <w:rsid w:val="00E14954"/>
    <w:rsid w:val="00E14A53"/>
    <w:rsid w:val="00E15042"/>
    <w:rsid w:val="00E151C9"/>
    <w:rsid w:val="00E15E97"/>
    <w:rsid w:val="00E17227"/>
    <w:rsid w:val="00E17596"/>
    <w:rsid w:val="00E17E31"/>
    <w:rsid w:val="00E2015D"/>
    <w:rsid w:val="00E201C7"/>
    <w:rsid w:val="00E2065A"/>
    <w:rsid w:val="00E20EC0"/>
    <w:rsid w:val="00E20EF2"/>
    <w:rsid w:val="00E210EF"/>
    <w:rsid w:val="00E21212"/>
    <w:rsid w:val="00E21CD8"/>
    <w:rsid w:val="00E233C8"/>
    <w:rsid w:val="00E2374B"/>
    <w:rsid w:val="00E23CED"/>
    <w:rsid w:val="00E24583"/>
    <w:rsid w:val="00E247BD"/>
    <w:rsid w:val="00E248B7"/>
    <w:rsid w:val="00E248F0"/>
    <w:rsid w:val="00E24973"/>
    <w:rsid w:val="00E24C2A"/>
    <w:rsid w:val="00E257E6"/>
    <w:rsid w:val="00E25CBE"/>
    <w:rsid w:val="00E2697C"/>
    <w:rsid w:val="00E270D4"/>
    <w:rsid w:val="00E30AD6"/>
    <w:rsid w:val="00E30D15"/>
    <w:rsid w:val="00E30D1A"/>
    <w:rsid w:val="00E313D0"/>
    <w:rsid w:val="00E320A7"/>
    <w:rsid w:val="00E34720"/>
    <w:rsid w:val="00E3556E"/>
    <w:rsid w:val="00E363E8"/>
    <w:rsid w:val="00E36560"/>
    <w:rsid w:val="00E36734"/>
    <w:rsid w:val="00E379D3"/>
    <w:rsid w:val="00E37C58"/>
    <w:rsid w:val="00E37EE6"/>
    <w:rsid w:val="00E400D7"/>
    <w:rsid w:val="00E4090E"/>
    <w:rsid w:val="00E40A37"/>
    <w:rsid w:val="00E4113F"/>
    <w:rsid w:val="00E4143A"/>
    <w:rsid w:val="00E41BF7"/>
    <w:rsid w:val="00E42059"/>
    <w:rsid w:val="00E44AA2"/>
    <w:rsid w:val="00E44D4E"/>
    <w:rsid w:val="00E45901"/>
    <w:rsid w:val="00E47A4D"/>
    <w:rsid w:val="00E5001E"/>
    <w:rsid w:val="00E50AA0"/>
    <w:rsid w:val="00E50C8B"/>
    <w:rsid w:val="00E51FE4"/>
    <w:rsid w:val="00E522A6"/>
    <w:rsid w:val="00E524AD"/>
    <w:rsid w:val="00E530F2"/>
    <w:rsid w:val="00E5321F"/>
    <w:rsid w:val="00E542F2"/>
    <w:rsid w:val="00E54AA8"/>
    <w:rsid w:val="00E54B7C"/>
    <w:rsid w:val="00E55026"/>
    <w:rsid w:val="00E550A0"/>
    <w:rsid w:val="00E55AEC"/>
    <w:rsid w:val="00E55E30"/>
    <w:rsid w:val="00E57C59"/>
    <w:rsid w:val="00E60423"/>
    <w:rsid w:val="00E606DC"/>
    <w:rsid w:val="00E60A22"/>
    <w:rsid w:val="00E60E8C"/>
    <w:rsid w:val="00E62079"/>
    <w:rsid w:val="00E62296"/>
    <w:rsid w:val="00E6277C"/>
    <w:rsid w:val="00E62D38"/>
    <w:rsid w:val="00E62D68"/>
    <w:rsid w:val="00E63308"/>
    <w:rsid w:val="00E6380E"/>
    <w:rsid w:val="00E638CA"/>
    <w:rsid w:val="00E63C46"/>
    <w:rsid w:val="00E65190"/>
    <w:rsid w:val="00E65357"/>
    <w:rsid w:val="00E65521"/>
    <w:rsid w:val="00E65FB2"/>
    <w:rsid w:val="00E661D2"/>
    <w:rsid w:val="00E6646B"/>
    <w:rsid w:val="00E66A35"/>
    <w:rsid w:val="00E6712E"/>
    <w:rsid w:val="00E709F5"/>
    <w:rsid w:val="00E7195A"/>
    <w:rsid w:val="00E71EFE"/>
    <w:rsid w:val="00E72528"/>
    <w:rsid w:val="00E7392E"/>
    <w:rsid w:val="00E7400C"/>
    <w:rsid w:val="00E74B37"/>
    <w:rsid w:val="00E7627E"/>
    <w:rsid w:val="00E7720E"/>
    <w:rsid w:val="00E77B84"/>
    <w:rsid w:val="00E77E61"/>
    <w:rsid w:val="00E81386"/>
    <w:rsid w:val="00E814BD"/>
    <w:rsid w:val="00E818C9"/>
    <w:rsid w:val="00E81CE3"/>
    <w:rsid w:val="00E822A0"/>
    <w:rsid w:val="00E832A4"/>
    <w:rsid w:val="00E838D8"/>
    <w:rsid w:val="00E8426C"/>
    <w:rsid w:val="00E847C9"/>
    <w:rsid w:val="00E8487B"/>
    <w:rsid w:val="00E852CD"/>
    <w:rsid w:val="00E85344"/>
    <w:rsid w:val="00E853C6"/>
    <w:rsid w:val="00E867EF"/>
    <w:rsid w:val="00E86E32"/>
    <w:rsid w:val="00E86F0B"/>
    <w:rsid w:val="00E91BBD"/>
    <w:rsid w:val="00E91CBE"/>
    <w:rsid w:val="00E922E7"/>
    <w:rsid w:val="00E937C5"/>
    <w:rsid w:val="00E938EE"/>
    <w:rsid w:val="00E946DF"/>
    <w:rsid w:val="00E94B18"/>
    <w:rsid w:val="00E94B72"/>
    <w:rsid w:val="00E9501E"/>
    <w:rsid w:val="00E95D7F"/>
    <w:rsid w:val="00E96801"/>
    <w:rsid w:val="00E97321"/>
    <w:rsid w:val="00E97BFA"/>
    <w:rsid w:val="00EA005A"/>
    <w:rsid w:val="00EA0959"/>
    <w:rsid w:val="00EA09FA"/>
    <w:rsid w:val="00EA1A62"/>
    <w:rsid w:val="00EA1D33"/>
    <w:rsid w:val="00EA2291"/>
    <w:rsid w:val="00EA4732"/>
    <w:rsid w:val="00EA5248"/>
    <w:rsid w:val="00EA5435"/>
    <w:rsid w:val="00EA7308"/>
    <w:rsid w:val="00EA7AF6"/>
    <w:rsid w:val="00EA7AFC"/>
    <w:rsid w:val="00EB09C8"/>
    <w:rsid w:val="00EB13DB"/>
    <w:rsid w:val="00EB155E"/>
    <w:rsid w:val="00EB2C0C"/>
    <w:rsid w:val="00EB2F8C"/>
    <w:rsid w:val="00EB3A57"/>
    <w:rsid w:val="00EB3C10"/>
    <w:rsid w:val="00EB3CB0"/>
    <w:rsid w:val="00EB4042"/>
    <w:rsid w:val="00EB4227"/>
    <w:rsid w:val="00EB43B3"/>
    <w:rsid w:val="00EB4A95"/>
    <w:rsid w:val="00EB4CEE"/>
    <w:rsid w:val="00EB5081"/>
    <w:rsid w:val="00EB515E"/>
    <w:rsid w:val="00EB5C58"/>
    <w:rsid w:val="00EB6C7A"/>
    <w:rsid w:val="00EB7905"/>
    <w:rsid w:val="00EC07AE"/>
    <w:rsid w:val="00EC0816"/>
    <w:rsid w:val="00EC100C"/>
    <w:rsid w:val="00EC179A"/>
    <w:rsid w:val="00EC1FDD"/>
    <w:rsid w:val="00EC2584"/>
    <w:rsid w:val="00EC2879"/>
    <w:rsid w:val="00EC3381"/>
    <w:rsid w:val="00EC3F7A"/>
    <w:rsid w:val="00EC3FCA"/>
    <w:rsid w:val="00EC45D4"/>
    <w:rsid w:val="00EC47CA"/>
    <w:rsid w:val="00EC5629"/>
    <w:rsid w:val="00EC5B48"/>
    <w:rsid w:val="00EC6CDE"/>
    <w:rsid w:val="00EC7F1C"/>
    <w:rsid w:val="00ED00DC"/>
    <w:rsid w:val="00ED0667"/>
    <w:rsid w:val="00ED0975"/>
    <w:rsid w:val="00ED0C25"/>
    <w:rsid w:val="00ED198E"/>
    <w:rsid w:val="00ED2CF3"/>
    <w:rsid w:val="00ED4699"/>
    <w:rsid w:val="00ED5F1D"/>
    <w:rsid w:val="00ED787C"/>
    <w:rsid w:val="00EE09B8"/>
    <w:rsid w:val="00EE0DD3"/>
    <w:rsid w:val="00EE0EAF"/>
    <w:rsid w:val="00EE2A41"/>
    <w:rsid w:val="00EE52C9"/>
    <w:rsid w:val="00EE5DE2"/>
    <w:rsid w:val="00EE5FD3"/>
    <w:rsid w:val="00EE655F"/>
    <w:rsid w:val="00EE6D5D"/>
    <w:rsid w:val="00EE77AC"/>
    <w:rsid w:val="00EF1AEB"/>
    <w:rsid w:val="00EF1BA2"/>
    <w:rsid w:val="00EF1F39"/>
    <w:rsid w:val="00EF2DB3"/>
    <w:rsid w:val="00EF3817"/>
    <w:rsid w:val="00EF3978"/>
    <w:rsid w:val="00EF3FE0"/>
    <w:rsid w:val="00EF4C19"/>
    <w:rsid w:val="00EF6DBE"/>
    <w:rsid w:val="00EF7E7D"/>
    <w:rsid w:val="00F006BE"/>
    <w:rsid w:val="00F00E75"/>
    <w:rsid w:val="00F01213"/>
    <w:rsid w:val="00F01E4A"/>
    <w:rsid w:val="00F027F1"/>
    <w:rsid w:val="00F033E1"/>
    <w:rsid w:val="00F034A9"/>
    <w:rsid w:val="00F04EF1"/>
    <w:rsid w:val="00F05DC9"/>
    <w:rsid w:val="00F068B9"/>
    <w:rsid w:val="00F06AA1"/>
    <w:rsid w:val="00F06DE6"/>
    <w:rsid w:val="00F10B08"/>
    <w:rsid w:val="00F113B2"/>
    <w:rsid w:val="00F1253D"/>
    <w:rsid w:val="00F13542"/>
    <w:rsid w:val="00F13ADE"/>
    <w:rsid w:val="00F141A3"/>
    <w:rsid w:val="00F14FEE"/>
    <w:rsid w:val="00F150C1"/>
    <w:rsid w:val="00F150CB"/>
    <w:rsid w:val="00F15975"/>
    <w:rsid w:val="00F16105"/>
    <w:rsid w:val="00F16B32"/>
    <w:rsid w:val="00F16B81"/>
    <w:rsid w:val="00F16C61"/>
    <w:rsid w:val="00F177DA"/>
    <w:rsid w:val="00F219B7"/>
    <w:rsid w:val="00F21BBD"/>
    <w:rsid w:val="00F21D31"/>
    <w:rsid w:val="00F21FF7"/>
    <w:rsid w:val="00F2274B"/>
    <w:rsid w:val="00F2379F"/>
    <w:rsid w:val="00F23CD3"/>
    <w:rsid w:val="00F23FAD"/>
    <w:rsid w:val="00F2403B"/>
    <w:rsid w:val="00F25303"/>
    <w:rsid w:val="00F25314"/>
    <w:rsid w:val="00F25505"/>
    <w:rsid w:val="00F261B2"/>
    <w:rsid w:val="00F26208"/>
    <w:rsid w:val="00F26321"/>
    <w:rsid w:val="00F272EC"/>
    <w:rsid w:val="00F277D4"/>
    <w:rsid w:val="00F279CD"/>
    <w:rsid w:val="00F30DCA"/>
    <w:rsid w:val="00F31978"/>
    <w:rsid w:val="00F32076"/>
    <w:rsid w:val="00F3380F"/>
    <w:rsid w:val="00F36B07"/>
    <w:rsid w:val="00F36F27"/>
    <w:rsid w:val="00F371B9"/>
    <w:rsid w:val="00F3749A"/>
    <w:rsid w:val="00F37793"/>
    <w:rsid w:val="00F37927"/>
    <w:rsid w:val="00F37A7E"/>
    <w:rsid w:val="00F406CA"/>
    <w:rsid w:val="00F40C58"/>
    <w:rsid w:val="00F41B3E"/>
    <w:rsid w:val="00F41C1F"/>
    <w:rsid w:val="00F41F7D"/>
    <w:rsid w:val="00F42C97"/>
    <w:rsid w:val="00F42E3B"/>
    <w:rsid w:val="00F43E70"/>
    <w:rsid w:val="00F45DB1"/>
    <w:rsid w:val="00F4621B"/>
    <w:rsid w:val="00F46E2E"/>
    <w:rsid w:val="00F473C2"/>
    <w:rsid w:val="00F475A1"/>
    <w:rsid w:val="00F51267"/>
    <w:rsid w:val="00F517B4"/>
    <w:rsid w:val="00F519ED"/>
    <w:rsid w:val="00F51E59"/>
    <w:rsid w:val="00F53F9A"/>
    <w:rsid w:val="00F54831"/>
    <w:rsid w:val="00F556C9"/>
    <w:rsid w:val="00F558CE"/>
    <w:rsid w:val="00F564C1"/>
    <w:rsid w:val="00F60493"/>
    <w:rsid w:val="00F60FE4"/>
    <w:rsid w:val="00F62FE1"/>
    <w:rsid w:val="00F639BD"/>
    <w:rsid w:val="00F63CE9"/>
    <w:rsid w:val="00F642A0"/>
    <w:rsid w:val="00F64336"/>
    <w:rsid w:val="00F644AE"/>
    <w:rsid w:val="00F64FD0"/>
    <w:rsid w:val="00F655A6"/>
    <w:rsid w:val="00F65C28"/>
    <w:rsid w:val="00F65CA4"/>
    <w:rsid w:val="00F66255"/>
    <w:rsid w:val="00F66585"/>
    <w:rsid w:val="00F6675C"/>
    <w:rsid w:val="00F679FD"/>
    <w:rsid w:val="00F702A7"/>
    <w:rsid w:val="00F702FD"/>
    <w:rsid w:val="00F7035F"/>
    <w:rsid w:val="00F703AE"/>
    <w:rsid w:val="00F70414"/>
    <w:rsid w:val="00F70CFC"/>
    <w:rsid w:val="00F70EBD"/>
    <w:rsid w:val="00F726B4"/>
    <w:rsid w:val="00F72CD8"/>
    <w:rsid w:val="00F75072"/>
    <w:rsid w:val="00F76424"/>
    <w:rsid w:val="00F76C7D"/>
    <w:rsid w:val="00F77618"/>
    <w:rsid w:val="00F801A5"/>
    <w:rsid w:val="00F80265"/>
    <w:rsid w:val="00F8057B"/>
    <w:rsid w:val="00F80973"/>
    <w:rsid w:val="00F811FE"/>
    <w:rsid w:val="00F8129A"/>
    <w:rsid w:val="00F81353"/>
    <w:rsid w:val="00F8256B"/>
    <w:rsid w:val="00F82737"/>
    <w:rsid w:val="00F82A91"/>
    <w:rsid w:val="00F84586"/>
    <w:rsid w:val="00F8466A"/>
    <w:rsid w:val="00F84AA0"/>
    <w:rsid w:val="00F84D20"/>
    <w:rsid w:val="00F85664"/>
    <w:rsid w:val="00F87307"/>
    <w:rsid w:val="00F87690"/>
    <w:rsid w:val="00F876B0"/>
    <w:rsid w:val="00F87AC5"/>
    <w:rsid w:val="00F87EAF"/>
    <w:rsid w:val="00F90570"/>
    <w:rsid w:val="00F909CE"/>
    <w:rsid w:val="00F91A03"/>
    <w:rsid w:val="00F91D33"/>
    <w:rsid w:val="00F92143"/>
    <w:rsid w:val="00F9261E"/>
    <w:rsid w:val="00F93B78"/>
    <w:rsid w:val="00F94028"/>
    <w:rsid w:val="00F943E4"/>
    <w:rsid w:val="00F9556B"/>
    <w:rsid w:val="00F960F8"/>
    <w:rsid w:val="00F976B7"/>
    <w:rsid w:val="00FA0145"/>
    <w:rsid w:val="00FA196D"/>
    <w:rsid w:val="00FA2E54"/>
    <w:rsid w:val="00FA3F54"/>
    <w:rsid w:val="00FA3FC8"/>
    <w:rsid w:val="00FA43BE"/>
    <w:rsid w:val="00FA5667"/>
    <w:rsid w:val="00FA5C3A"/>
    <w:rsid w:val="00FA7578"/>
    <w:rsid w:val="00FA7860"/>
    <w:rsid w:val="00FA78CC"/>
    <w:rsid w:val="00FB1862"/>
    <w:rsid w:val="00FB26A9"/>
    <w:rsid w:val="00FB2E69"/>
    <w:rsid w:val="00FB3811"/>
    <w:rsid w:val="00FB3B61"/>
    <w:rsid w:val="00FB52F0"/>
    <w:rsid w:val="00FB5AF1"/>
    <w:rsid w:val="00FB6704"/>
    <w:rsid w:val="00FB6766"/>
    <w:rsid w:val="00FB7EF5"/>
    <w:rsid w:val="00FC0034"/>
    <w:rsid w:val="00FC048F"/>
    <w:rsid w:val="00FC091B"/>
    <w:rsid w:val="00FC0B0F"/>
    <w:rsid w:val="00FC162A"/>
    <w:rsid w:val="00FC185C"/>
    <w:rsid w:val="00FC26BF"/>
    <w:rsid w:val="00FC2D0E"/>
    <w:rsid w:val="00FC3240"/>
    <w:rsid w:val="00FC34FE"/>
    <w:rsid w:val="00FC43AA"/>
    <w:rsid w:val="00FC4450"/>
    <w:rsid w:val="00FC4851"/>
    <w:rsid w:val="00FC4CB7"/>
    <w:rsid w:val="00FC4E5F"/>
    <w:rsid w:val="00FC6129"/>
    <w:rsid w:val="00FC6405"/>
    <w:rsid w:val="00FC6743"/>
    <w:rsid w:val="00FC6C36"/>
    <w:rsid w:val="00FC788F"/>
    <w:rsid w:val="00FD0651"/>
    <w:rsid w:val="00FD0BA0"/>
    <w:rsid w:val="00FD1BE0"/>
    <w:rsid w:val="00FD1D3B"/>
    <w:rsid w:val="00FD1ECE"/>
    <w:rsid w:val="00FD2185"/>
    <w:rsid w:val="00FD25CE"/>
    <w:rsid w:val="00FD3915"/>
    <w:rsid w:val="00FD43EF"/>
    <w:rsid w:val="00FD5136"/>
    <w:rsid w:val="00FD59C9"/>
    <w:rsid w:val="00FD5D6E"/>
    <w:rsid w:val="00FD6678"/>
    <w:rsid w:val="00FD7465"/>
    <w:rsid w:val="00FE000A"/>
    <w:rsid w:val="00FE0989"/>
    <w:rsid w:val="00FE0D40"/>
    <w:rsid w:val="00FE0FC4"/>
    <w:rsid w:val="00FE1366"/>
    <w:rsid w:val="00FE2667"/>
    <w:rsid w:val="00FE4B54"/>
    <w:rsid w:val="00FE573C"/>
    <w:rsid w:val="00FE5958"/>
    <w:rsid w:val="00FE5CFF"/>
    <w:rsid w:val="00FE69C9"/>
    <w:rsid w:val="00FE72EF"/>
    <w:rsid w:val="00FF270B"/>
    <w:rsid w:val="00FF3812"/>
    <w:rsid w:val="00FF4168"/>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2"/>
      </w:numPr>
      <w:spacing w:before="360" w:after="120"/>
      <w:outlineLvl w:val="0"/>
    </w:pPr>
    <w:rPr>
      <w:rFonts w:ascii="Arial" w:eastAsia="SimSun" w:hAnsi="Arial" w:cs="Arial"/>
      <w:b/>
      <w:bCs/>
      <w:kern w:val="32"/>
      <w:sz w:val="28"/>
      <w:szCs w:val="32"/>
      <w:lang w:eastAsia="zh-CN"/>
    </w:rPr>
  </w:style>
  <w:style w:type="paragraph" w:styleId="2">
    <w:name w:val="heading 2"/>
    <w:basedOn w:val="a"/>
    <w:next w:val="a0"/>
    <w:qFormat/>
    <w:rsid w:val="003460C5"/>
    <w:pPr>
      <w:keepNext/>
      <w:numPr>
        <w:ilvl w:val="1"/>
        <w:numId w:val="2"/>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2"/>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2"/>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Doc-titleChar">
    <w:name w:val="Doc-title Char"/>
    <w:basedOn w:val="a1"/>
    <w:link w:val="Doc-title"/>
    <w:locked/>
    <w:rsid w:val="004C79A7"/>
    <w:rPr>
      <w:rFonts w:ascii="Arial" w:hAnsi="Arial" w:cs="Arial"/>
    </w:rPr>
  </w:style>
  <w:style w:type="paragraph" w:customStyle="1" w:styleId="Doc-title">
    <w:name w:val="Doc-title"/>
    <w:basedOn w:val="a"/>
    <w:link w:val="Doc-titleChar"/>
    <w:qFormat/>
    <w:rsid w:val="004C79A7"/>
    <w:pPr>
      <w:spacing w:before="60"/>
      <w:ind w:left="1259" w:hanging="1259"/>
    </w:pPr>
    <w:rPr>
      <w:rFonts w:ascii="Arial" w:eastAsia="SimSun" w:hAnsi="Arial" w:cs="Arial"/>
      <w:szCs w:val="20"/>
      <w:lang w:eastAsia="zh-CN"/>
    </w:rPr>
  </w:style>
  <w:style w:type="character" w:styleId="af2">
    <w:name w:val="FollowedHyperlink"/>
    <w:basedOn w:val="a1"/>
    <w:rsid w:val="004C79A7"/>
    <w:rPr>
      <w:color w:val="800080"/>
      <w:u w:val="single"/>
    </w:rPr>
  </w:style>
  <w:style w:type="paragraph" w:customStyle="1" w:styleId="Doc-text2">
    <w:name w:val="Doc-text2"/>
    <w:basedOn w:val="a"/>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a6"/>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a"/>
    <w:rsid w:val="00F16B32"/>
    <w:pPr>
      <w:keepLines/>
      <w:spacing w:after="180"/>
      <w:ind w:left="1135" w:hanging="851"/>
    </w:pPr>
    <w:rPr>
      <w:rFonts w:eastAsia="MS Mincho"/>
      <w:szCs w:val="20"/>
      <w:lang w:val="en-GB"/>
    </w:rPr>
  </w:style>
  <w:style w:type="paragraph" w:customStyle="1" w:styleId="TH">
    <w:name w:val="TH"/>
    <w:basedOn w:val="a"/>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a"/>
    <w:rsid w:val="00D62A53"/>
    <w:pPr>
      <w:keepLines/>
      <w:spacing w:after="180"/>
      <w:ind w:left="1702" w:hanging="1418"/>
    </w:pPr>
    <w:rPr>
      <w:rFonts w:eastAsia="MS Mincho"/>
      <w:szCs w:val="20"/>
      <w:lang w:val="en-GB"/>
    </w:rPr>
  </w:style>
  <w:style w:type="paragraph" w:styleId="af3">
    <w:name w:val="Revision"/>
    <w:hidden/>
    <w:uiPriority w:val="99"/>
    <w:semiHidden/>
    <w:rsid w:val="00AA10C8"/>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04131"/>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0969194">
      <w:bodyDiv w:val="1"/>
      <w:marLeft w:val="0"/>
      <w:marRight w:val="0"/>
      <w:marTop w:val="0"/>
      <w:marBottom w:val="0"/>
      <w:divBdr>
        <w:top w:val="none" w:sz="0" w:space="0" w:color="auto"/>
        <w:left w:val="none" w:sz="0" w:space="0" w:color="auto"/>
        <w:bottom w:val="none" w:sz="0" w:space="0" w:color="auto"/>
        <w:right w:val="none" w:sz="0" w:space="0" w:color="auto"/>
      </w:divBdr>
      <w:divsChild>
        <w:div w:id="273556037">
          <w:marLeft w:val="547"/>
          <w:marRight w:val="0"/>
          <w:marTop w:val="96"/>
          <w:marBottom w:val="0"/>
          <w:divBdr>
            <w:top w:val="none" w:sz="0" w:space="0" w:color="auto"/>
            <w:left w:val="none" w:sz="0" w:space="0" w:color="auto"/>
            <w:bottom w:val="none" w:sz="0" w:space="0" w:color="auto"/>
            <w:right w:val="none" w:sz="0" w:space="0" w:color="auto"/>
          </w:divBdr>
        </w:div>
        <w:div w:id="398138827">
          <w:marLeft w:val="547"/>
          <w:marRight w:val="0"/>
          <w:marTop w:val="96"/>
          <w:marBottom w:val="0"/>
          <w:divBdr>
            <w:top w:val="none" w:sz="0" w:space="0" w:color="auto"/>
            <w:left w:val="none" w:sz="0" w:space="0" w:color="auto"/>
            <w:bottom w:val="none" w:sz="0" w:space="0" w:color="auto"/>
            <w:right w:val="none" w:sz="0" w:space="0" w:color="auto"/>
          </w:divBdr>
        </w:div>
        <w:div w:id="421219404">
          <w:marLeft w:val="547"/>
          <w:marRight w:val="0"/>
          <w:marTop w:val="96"/>
          <w:marBottom w:val="0"/>
          <w:divBdr>
            <w:top w:val="none" w:sz="0" w:space="0" w:color="auto"/>
            <w:left w:val="none" w:sz="0" w:space="0" w:color="auto"/>
            <w:bottom w:val="none" w:sz="0" w:space="0" w:color="auto"/>
            <w:right w:val="none" w:sz="0" w:space="0" w:color="auto"/>
          </w:divBdr>
        </w:div>
        <w:div w:id="1140732728">
          <w:marLeft w:val="547"/>
          <w:marRight w:val="0"/>
          <w:marTop w:val="96"/>
          <w:marBottom w:val="0"/>
          <w:divBdr>
            <w:top w:val="none" w:sz="0" w:space="0" w:color="auto"/>
            <w:left w:val="none" w:sz="0" w:space="0" w:color="auto"/>
            <w:bottom w:val="none" w:sz="0" w:space="0" w:color="auto"/>
            <w:right w:val="none" w:sz="0" w:space="0" w:color="auto"/>
          </w:divBdr>
        </w:div>
        <w:div w:id="2002656349">
          <w:marLeft w:val="547"/>
          <w:marRight w:val="0"/>
          <w:marTop w:val="9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54005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616067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6772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420392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720595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9695528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720386">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5885051">
      <w:bodyDiv w:val="1"/>
      <w:marLeft w:val="0"/>
      <w:marRight w:val="0"/>
      <w:marTop w:val="0"/>
      <w:marBottom w:val="0"/>
      <w:divBdr>
        <w:top w:val="none" w:sz="0" w:space="0" w:color="auto"/>
        <w:left w:val="none" w:sz="0" w:space="0" w:color="auto"/>
        <w:bottom w:val="none" w:sz="0" w:space="0" w:color="auto"/>
        <w:right w:val="none" w:sz="0" w:space="0" w:color="auto"/>
      </w:divBdr>
    </w:div>
    <w:div w:id="21354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5D6C0-DB9E-4184-A420-6FE922CD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5960</CharactersWithSpaces>
  <SharedDoc>false</SharedDoc>
  <HLinks>
    <vt:vector size="6" baseType="variant">
      <vt:variant>
        <vt:i4>716960245</vt:i4>
      </vt:variant>
      <vt:variant>
        <vt:i4>3</vt:i4>
      </vt:variant>
      <vt:variant>
        <vt:i4>0</vt:i4>
      </vt:variant>
      <vt:variant>
        <vt:i4>5</vt:i4>
      </vt:variant>
      <vt:variant>
        <vt:lpwstr>../../../../AppData/Local/Microsoft/Windows/Temporary Internet Files/a116_3GPP_RAN2No98bis/01会议文稿/Docs/R2-1706394.zip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2007-08-29T09:45:00Z</cp:lastPrinted>
  <dcterms:created xsi:type="dcterms:W3CDTF">2017-09-28T15:36:00Z</dcterms:created>
  <dcterms:modified xsi:type="dcterms:W3CDTF">2017-09-29T03:05:00Z</dcterms:modified>
</cp:coreProperties>
</file>